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AD" w:rsidRDefault="008906AD" w:rsidP="00E3124E">
      <w:pPr>
        <w:pStyle w:val="Style3"/>
        <w:widowControl/>
        <w:ind w:left="2694"/>
        <w:rPr>
          <w:rStyle w:val="FontStyle11"/>
          <w:color w:val="auto"/>
          <w:sz w:val="24"/>
        </w:rPr>
      </w:pPr>
    </w:p>
    <w:p w:rsidR="005D1DAF" w:rsidRPr="00B67C08" w:rsidRDefault="005D1DAF" w:rsidP="00E3124E">
      <w:pPr>
        <w:pStyle w:val="Style3"/>
        <w:widowControl/>
        <w:ind w:left="2694"/>
        <w:rPr>
          <w:rStyle w:val="FontStyle11"/>
          <w:bCs/>
          <w:color w:val="auto"/>
          <w:sz w:val="24"/>
        </w:rPr>
      </w:pPr>
      <w:r>
        <w:rPr>
          <w:rStyle w:val="FontStyle11"/>
          <w:color w:val="auto"/>
          <w:sz w:val="24"/>
        </w:rPr>
        <w:t>SUMMARY OF PRODUCT CHARACTERISTICS</w:t>
      </w:r>
    </w:p>
    <w:p w:rsidR="005D1DAF" w:rsidRPr="00B67C08" w:rsidRDefault="005D1DAF" w:rsidP="00B863C7">
      <w:pPr>
        <w:pStyle w:val="Style3"/>
        <w:widowControl/>
        <w:ind w:left="3202"/>
        <w:rPr>
          <w:rStyle w:val="FontStyle11"/>
          <w:bCs/>
          <w:color w:val="auto"/>
          <w:sz w:val="24"/>
        </w:rPr>
      </w:pPr>
    </w:p>
    <w:p w:rsidR="005D1DAF" w:rsidRPr="00B67C08" w:rsidRDefault="005D1DAF" w:rsidP="00B863C7">
      <w:pPr>
        <w:pStyle w:val="Style4"/>
        <w:widowControl/>
        <w:numPr>
          <w:ilvl w:val="0"/>
          <w:numId w:val="1"/>
        </w:numPr>
        <w:tabs>
          <w:tab w:val="left" w:pos="245"/>
        </w:tabs>
        <w:spacing w:line="240" w:lineRule="auto"/>
        <w:jc w:val="both"/>
        <w:rPr>
          <w:rStyle w:val="FontStyle11"/>
          <w:bCs/>
          <w:color w:val="auto"/>
          <w:sz w:val="24"/>
        </w:rPr>
      </w:pPr>
      <w:r>
        <w:rPr>
          <w:rStyle w:val="FontStyle11"/>
          <w:color w:val="auto"/>
          <w:sz w:val="24"/>
        </w:rPr>
        <w:t>NAME OF THE HUMAN MEDICINAL PRODUCT</w:t>
      </w:r>
    </w:p>
    <w:p w:rsidR="005D1DAF" w:rsidRPr="00B67C08" w:rsidRDefault="005A7872" w:rsidP="00B863C7">
      <w:pPr>
        <w:pStyle w:val="Style5"/>
        <w:widowControl/>
        <w:spacing w:line="240" w:lineRule="auto"/>
        <w:rPr>
          <w:rStyle w:val="FontStyle12"/>
          <w:color w:val="auto"/>
          <w:sz w:val="24"/>
        </w:rPr>
      </w:pPr>
      <w:r>
        <w:rPr>
          <w:rStyle w:val="FontStyle12"/>
          <w:color w:val="auto"/>
          <w:sz w:val="24"/>
        </w:rPr>
        <w:t>ANDOREX</w:t>
      </w:r>
      <w:r w:rsidR="008906AD">
        <w:rPr>
          <w:rStyle w:val="FontStyle12"/>
          <w:color w:val="auto"/>
          <w:sz w:val="24"/>
        </w:rPr>
        <w:t xml:space="preserve"> G</w:t>
      </w:r>
      <w:r w:rsidR="005D1DAF">
        <w:rPr>
          <w:rStyle w:val="FontStyle12"/>
          <w:color w:val="auto"/>
          <w:sz w:val="24"/>
        </w:rPr>
        <w:t>argle</w:t>
      </w:r>
    </w:p>
    <w:p w:rsidR="005D1DAF" w:rsidRPr="00B67C08" w:rsidRDefault="005D1DAF" w:rsidP="00B863C7">
      <w:pPr>
        <w:pStyle w:val="Style5"/>
        <w:widowControl/>
        <w:spacing w:line="240" w:lineRule="auto"/>
        <w:rPr>
          <w:rStyle w:val="FontStyle12"/>
          <w:color w:val="auto"/>
          <w:sz w:val="24"/>
        </w:rPr>
      </w:pPr>
    </w:p>
    <w:p w:rsidR="005D1DAF" w:rsidRPr="00B67C08" w:rsidRDefault="005D1DAF" w:rsidP="00B863C7">
      <w:pPr>
        <w:pStyle w:val="Style4"/>
        <w:widowControl/>
        <w:numPr>
          <w:ilvl w:val="0"/>
          <w:numId w:val="2"/>
        </w:numPr>
        <w:tabs>
          <w:tab w:val="left" w:pos="245"/>
        </w:tabs>
        <w:spacing w:line="240" w:lineRule="auto"/>
        <w:jc w:val="both"/>
        <w:rPr>
          <w:rStyle w:val="FontStyle11"/>
          <w:bCs/>
          <w:color w:val="auto"/>
          <w:sz w:val="24"/>
        </w:rPr>
      </w:pPr>
      <w:r>
        <w:rPr>
          <w:rStyle w:val="FontStyle11"/>
          <w:color w:val="auto"/>
          <w:sz w:val="24"/>
        </w:rPr>
        <w:t>QUALITATIVE AND QUANTITATIVE COMPOSITION</w:t>
      </w:r>
    </w:p>
    <w:p w:rsidR="005D1DAF" w:rsidRDefault="005D1DAF" w:rsidP="00B863C7">
      <w:pPr>
        <w:pStyle w:val="Style3"/>
        <w:widowControl/>
      </w:pPr>
    </w:p>
    <w:p w:rsidR="00815EB6" w:rsidRDefault="00815EB6" w:rsidP="00815EB6">
      <w:pPr>
        <w:pStyle w:val="Style3"/>
        <w:widowControl/>
      </w:pPr>
      <w:r w:rsidRPr="00B9456D">
        <w:t xml:space="preserve">200 ml </w:t>
      </w:r>
      <w:r>
        <w:t>solution;</w:t>
      </w:r>
    </w:p>
    <w:p w:rsidR="00815EB6" w:rsidRPr="00B67C08" w:rsidRDefault="00815EB6" w:rsidP="00B863C7">
      <w:pPr>
        <w:pStyle w:val="Style3"/>
        <w:widowControl/>
      </w:pPr>
    </w:p>
    <w:p w:rsidR="005D1DAF" w:rsidRPr="00B67C08" w:rsidRDefault="005D1DAF" w:rsidP="00B863C7">
      <w:pPr>
        <w:pStyle w:val="Style3"/>
        <w:widowControl/>
        <w:rPr>
          <w:rStyle w:val="FontStyle11"/>
          <w:bCs/>
          <w:color w:val="auto"/>
          <w:sz w:val="24"/>
        </w:rPr>
      </w:pPr>
      <w:r>
        <w:rPr>
          <w:rStyle w:val="FontStyle11"/>
          <w:color w:val="auto"/>
          <w:sz w:val="24"/>
        </w:rPr>
        <w:t>Active substance:</w:t>
      </w:r>
    </w:p>
    <w:p w:rsidR="00C43727" w:rsidRPr="00C43727" w:rsidRDefault="00C43727" w:rsidP="00C43727">
      <w:pPr>
        <w:pStyle w:val="AralkYok"/>
        <w:jc w:val="both"/>
      </w:pPr>
      <w:r w:rsidRPr="00C43727">
        <w:rPr>
          <w:rStyle w:val="y2iqfc"/>
        </w:rPr>
        <w:t>One diameter (15 ml) contains 22.5 mg benzydamine hydrochloride and 18 mg chlorhexidine gluconate.</w:t>
      </w:r>
    </w:p>
    <w:p w:rsidR="005D1DAF" w:rsidRPr="00B67C08" w:rsidRDefault="005D1DAF" w:rsidP="00B863C7">
      <w:pPr>
        <w:pStyle w:val="Style3"/>
        <w:widowControl/>
      </w:pPr>
    </w:p>
    <w:p w:rsidR="005D1DAF" w:rsidRPr="00B67C08" w:rsidRDefault="005D1DAF" w:rsidP="00B863C7">
      <w:pPr>
        <w:pStyle w:val="Style3"/>
        <w:widowControl/>
        <w:rPr>
          <w:rStyle w:val="FontStyle11"/>
          <w:bCs/>
          <w:color w:val="auto"/>
          <w:sz w:val="24"/>
        </w:rPr>
      </w:pPr>
      <w:r>
        <w:rPr>
          <w:rStyle w:val="FontStyle11"/>
          <w:color w:val="auto"/>
          <w:sz w:val="24"/>
        </w:rPr>
        <w:t>Excipient(s):</w:t>
      </w:r>
    </w:p>
    <w:p w:rsidR="005D1DAF" w:rsidRDefault="00CF2CE0" w:rsidP="00B863C7">
      <w:pPr>
        <w:pStyle w:val="Style3"/>
        <w:widowControl/>
        <w:rPr>
          <w:rStyle w:val="FontStyle11"/>
          <w:b w:val="0"/>
          <w:bCs/>
          <w:color w:val="auto"/>
          <w:sz w:val="24"/>
        </w:rPr>
      </w:pPr>
      <w:r>
        <w:rPr>
          <w:rStyle w:val="FontStyle11"/>
          <w:b w:val="0"/>
          <w:color w:val="auto"/>
          <w:sz w:val="24"/>
        </w:rPr>
        <w:t xml:space="preserve">15 </w:t>
      </w:r>
      <w:r w:rsidR="005D1DAF">
        <w:rPr>
          <w:rStyle w:val="FontStyle11"/>
          <w:b w:val="0"/>
          <w:color w:val="auto"/>
          <w:sz w:val="24"/>
        </w:rPr>
        <w:t>ml of solution contains:</w:t>
      </w:r>
    </w:p>
    <w:p w:rsidR="001C38E0" w:rsidRDefault="001C38E0" w:rsidP="001C38E0">
      <w:pPr>
        <w:pStyle w:val="Style3"/>
        <w:widowControl/>
        <w:rPr>
          <w:rStyle w:val="FontStyle11"/>
          <w:b w:val="0"/>
          <w:color w:val="auto"/>
          <w:sz w:val="24"/>
        </w:rPr>
      </w:pPr>
      <w:r>
        <w:rPr>
          <w:rStyle w:val="FontStyle11"/>
          <w:b w:val="0"/>
          <w:color w:val="auto"/>
          <w:sz w:val="24"/>
        </w:rPr>
        <w:t>Sorbitol (70%)</w:t>
      </w:r>
      <w:r>
        <w:tab/>
      </w:r>
      <w:r>
        <w:tab/>
      </w:r>
      <w:r>
        <w:tab/>
      </w:r>
      <w:r>
        <w:rPr>
          <w:rStyle w:val="FontStyle11"/>
          <w:b w:val="0"/>
          <w:color w:val="auto"/>
          <w:sz w:val="24"/>
        </w:rPr>
        <w:t xml:space="preserve">        </w:t>
      </w:r>
      <w:r w:rsidR="00CF2CE0">
        <w:rPr>
          <w:rStyle w:val="FontStyle11"/>
          <w:b w:val="0"/>
          <w:color w:val="auto"/>
          <w:sz w:val="24"/>
        </w:rPr>
        <w:tab/>
      </w:r>
      <w:r>
        <w:rPr>
          <w:rStyle w:val="FontStyle11"/>
          <w:b w:val="0"/>
          <w:color w:val="auto"/>
          <w:sz w:val="24"/>
        </w:rPr>
        <w:t xml:space="preserve"> </w:t>
      </w:r>
      <w:r w:rsidR="00CF2CE0">
        <w:rPr>
          <w:rStyle w:val="FontStyle11"/>
          <w:b w:val="0"/>
          <w:color w:val="auto"/>
          <w:sz w:val="24"/>
        </w:rPr>
        <w:t>2</w:t>
      </w:r>
      <w:r w:rsidRPr="001C38E0">
        <w:rPr>
          <w:rStyle w:val="FontStyle11"/>
          <w:b w:val="0"/>
          <w:color w:val="auto"/>
          <w:sz w:val="24"/>
        </w:rPr>
        <w:t>.</w:t>
      </w:r>
      <w:r w:rsidR="00CF2CE0">
        <w:rPr>
          <w:rStyle w:val="FontStyle11"/>
          <w:b w:val="0"/>
          <w:color w:val="auto"/>
          <w:sz w:val="24"/>
        </w:rPr>
        <w:t>40</w:t>
      </w:r>
      <w:r w:rsidRPr="001C38E0">
        <w:rPr>
          <w:rStyle w:val="FontStyle11"/>
          <w:b w:val="0"/>
          <w:color w:val="auto"/>
          <w:sz w:val="24"/>
        </w:rPr>
        <w:t xml:space="preserve"> g</w:t>
      </w:r>
    </w:p>
    <w:p w:rsidR="005D1DAF" w:rsidRPr="00B67C08" w:rsidRDefault="00CF2CE0" w:rsidP="00B863C7">
      <w:pPr>
        <w:pStyle w:val="Style3"/>
        <w:widowControl/>
        <w:rPr>
          <w:rStyle w:val="FontStyle11"/>
          <w:b w:val="0"/>
          <w:bCs/>
          <w:color w:val="auto"/>
          <w:sz w:val="24"/>
        </w:rPr>
      </w:pPr>
      <w:r>
        <w:rPr>
          <w:rStyle w:val="FontStyle11"/>
          <w:b w:val="0"/>
          <w:color w:val="auto"/>
          <w:sz w:val="24"/>
        </w:rPr>
        <w:t>Ethanol</w:t>
      </w:r>
      <w:r w:rsidR="005D1DAF">
        <w:tab/>
      </w:r>
      <w:r w:rsidR="005D1DAF">
        <w:tab/>
      </w:r>
      <w:r w:rsidR="005D1DAF">
        <w:tab/>
      </w:r>
      <w:r w:rsidR="005D1DAF">
        <w:rPr>
          <w:rStyle w:val="FontStyle11"/>
          <w:b w:val="0"/>
          <w:color w:val="auto"/>
          <w:sz w:val="24"/>
        </w:rPr>
        <w:t xml:space="preserve">         </w:t>
      </w:r>
      <w:r>
        <w:rPr>
          <w:rStyle w:val="FontStyle11"/>
          <w:b w:val="0"/>
          <w:color w:val="auto"/>
          <w:sz w:val="24"/>
        </w:rPr>
        <w:t xml:space="preserve">  </w:t>
      </w:r>
      <w:r>
        <w:rPr>
          <w:rStyle w:val="FontStyle11"/>
          <w:b w:val="0"/>
          <w:color w:val="auto"/>
          <w:sz w:val="24"/>
        </w:rPr>
        <w:tab/>
        <w:t xml:space="preserve"> 1</w:t>
      </w:r>
      <w:r w:rsidR="001C38E0">
        <w:rPr>
          <w:rStyle w:val="FontStyle11"/>
          <w:b w:val="0"/>
          <w:color w:val="auto"/>
          <w:sz w:val="24"/>
        </w:rPr>
        <w:t>.</w:t>
      </w:r>
      <w:r>
        <w:rPr>
          <w:rStyle w:val="FontStyle11"/>
          <w:b w:val="0"/>
          <w:color w:val="auto"/>
          <w:sz w:val="24"/>
        </w:rPr>
        <w:t>5 ml</w:t>
      </w:r>
    </w:p>
    <w:p w:rsidR="001C38E0" w:rsidRDefault="001C38E0" w:rsidP="001C38E0">
      <w:pPr>
        <w:pStyle w:val="Style3"/>
        <w:widowControl/>
        <w:tabs>
          <w:tab w:val="left" w:pos="3690"/>
        </w:tabs>
        <w:rPr>
          <w:rStyle w:val="FontStyle11"/>
          <w:b w:val="0"/>
          <w:bCs/>
          <w:color w:val="auto"/>
          <w:sz w:val="24"/>
        </w:rPr>
      </w:pPr>
      <w:r>
        <w:rPr>
          <w:rStyle w:val="FontStyle11"/>
          <w:b w:val="0"/>
          <w:bCs/>
          <w:color w:val="auto"/>
          <w:sz w:val="24"/>
        </w:rPr>
        <w:t>T</w:t>
      </w:r>
      <w:r w:rsidRPr="001C38E0">
        <w:rPr>
          <w:rStyle w:val="FontStyle11"/>
          <w:b w:val="0"/>
          <w:bCs/>
          <w:color w:val="auto"/>
          <w:sz w:val="24"/>
        </w:rPr>
        <w:t>artrazine</w:t>
      </w:r>
      <w:r>
        <w:rPr>
          <w:rStyle w:val="FontStyle11"/>
          <w:b w:val="0"/>
          <w:bCs/>
          <w:color w:val="auto"/>
          <w:sz w:val="24"/>
        </w:rPr>
        <w:t xml:space="preserve">         </w:t>
      </w:r>
      <w:r w:rsidR="00CF2CE0">
        <w:rPr>
          <w:rStyle w:val="FontStyle11"/>
          <w:b w:val="0"/>
          <w:bCs/>
          <w:color w:val="auto"/>
          <w:sz w:val="24"/>
        </w:rPr>
        <w:t xml:space="preserve">                              </w:t>
      </w:r>
      <w:r w:rsidRPr="001C38E0">
        <w:rPr>
          <w:rStyle w:val="FontStyle11"/>
          <w:b w:val="0"/>
          <w:bCs/>
          <w:color w:val="auto"/>
          <w:sz w:val="24"/>
        </w:rPr>
        <w:t>0.000</w:t>
      </w:r>
      <w:r w:rsidR="00CF2CE0">
        <w:rPr>
          <w:rStyle w:val="FontStyle11"/>
          <w:b w:val="0"/>
          <w:bCs/>
          <w:color w:val="auto"/>
          <w:sz w:val="24"/>
        </w:rPr>
        <w:t>09</w:t>
      </w:r>
      <w:r w:rsidRPr="001C38E0">
        <w:rPr>
          <w:rStyle w:val="FontStyle11"/>
          <w:b w:val="0"/>
          <w:bCs/>
          <w:color w:val="auto"/>
          <w:sz w:val="24"/>
        </w:rPr>
        <w:t xml:space="preserve"> g</w:t>
      </w:r>
    </w:p>
    <w:p w:rsidR="00CF2CE0" w:rsidRPr="00B67C08" w:rsidRDefault="00CF2CE0" w:rsidP="001C38E0">
      <w:pPr>
        <w:pStyle w:val="Style3"/>
        <w:widowControl/>
        <w:tabs>
          <w:tab w:val="left" w:pos="3690"/>
        </w:tabs>
        <w:rPr>
          <w:rStyle w:val="FontStyle11"/>
          <w:b w:val="0"/>
          <w:bCs/>
          <w:color w:val="auto"/>
          <w:sz w:val="24"/>
        </w:rPr>
      </w:pPr>
    </w:p>
    <w:p w:rsidR="005D1DAF" w:rsidRPr="00B67C08" w:rsidRDefault="005D1DAF" w:rsidP="00B863C7">
      <w:pPr>
        <w:pStyle w:val="Style5"/>
        <w:widowControl/>
        <w:spacing w:line="240" w:lineRule="auto"/>
        <w:rPr>
          <w:rStyle w:val="FontStyle12"/>
          <w:color w:val="auto"/>
          <w:sz w:val="24"/>
        </w:rPr>
      </w:pPr>
      <w:r>
        <w:rPr>
          <w:rStyle w:val="FontStyle12"/>
          <w:color w:val="auto"/>
          <w:sz w:val="24"/>
        </w:rPr>
        <w:t>For excipients refer to Section 6.1.</w:t>
      </w:r>
    </w:p>
    <w:p w:rsidR="005D1DAF" w:rsidRPr="00B67C08" w:rsidRDefault="005D1DAF" w:rsidP="00B863C7">
      <w:pPr>
        <w:pStyle w:val="Style5"/>
        <w:widowControl/>
        <w:spacing w:line="240" w:lineRule="auto"/>
        <w:rPr>
          <w:rStyle w:val="FontStyle12"/>
          <w:color w:val="auto"/>
          <w:sz w:val="24"/>
        </w:rPr>
      </w:pPr>
    </w:p>
    <w:p w:rsidR="005D1DAF" w:rsidRPr="00B67C08" w:rsidRDefault="005D1DAF" w:rsidP="00B863C7">
      <w:pPr>
        <w:pStyle w:val="Style4"/>
        <w:widowControl/>
        <w:numPr>
          <w:ilvl w:val="0"/>
          <w:numId w:val="3"/>
        </w:numPr>
        <w:tabs>
          <w:tab w:val="left" w:pos="245"/>
        </w:tabs>
        <w:spacing w:line="240" w:lineRule="auto"/>
        <w:jc w:val="both"/>
        <w:rPr>
          <w:rStyle w:val="FontStyle11"/>
          <w:bCs/>
          <w:color w:val="auto"/>
          <w:sz w:val="24"/>
        </w:rPr>
      </w:pPr>
      <w:r>
        <w:rPr>
          <w:rStyle w:val="FontStyle11"/>
          <w:color w:val="auto"/>
          <w:sz w:val="24"/>
        </w:rPr>
        <w:t>PHARMACEUTICAL form</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Solution.</w:t>
      </w:r>
    </w:p>
    <w:p w:rsidR="005D1DAF" w:rsidRPr="00B67C08" w:rsidRDefault="00B97996" w:rsidP="00B863C7">
      <w:pPr>
        <w:pStyle w:val="Style5"/>
        <w:widowControl/>
        <w:spacing w:line="240" w:lineRule="auto"/>
        <w:rPr>
          <w:rStyle w:val="FontStyle12"/>
          <w:color w:val="auto"/>
          <w:sz w:val="24"/>
        </w:rPr>
      </w:pPr>
      <w:r>
        <w:rPr>
          <w:rStyle w:val="FontStyle12"/>
          <w:color w:val="auto"/>
          <w:sz w:val="24"/>
        </w:rPr>
        <w:t>Green and clear</w:t>
      </w:r>
      <w:r w:rsidR="005D1DAF">
        <w:rPr>
          <w:rStyle w:val="FontStyle12"/>
          <w:color w:val="auto"/>
          <w:sz w:val="24"/>
        </w:rPr>
        <w:t xml:space="preserve"> solution with mint taste and scent</w:t>
      </w:r>
      <w:r>
        <w:rPr>
          <w:rStyle w:val="FontStyle12"/>
          <w:color w:val="auto"/>
          <w:sz w:val="24"/>
        </w:rPr>
        <w:t>.</w:t>
      </w:r>
    </w:p>
    <w:p w:rsidR="005D1DAF" w:rsidRPr="00B67C08" w:rsidRDefault="005D1DAF" w:rsidP="00B863C7">
      <w:pPr>
        <w:pStyle w:val="Style5"/>
        <w:widowControl/>
        <w:spacing w:line="240" w:lineRule="auto"/>
        <w:rPr>
          <w:rStyle w:val="FontStyle12"/>
          <w:color w:val="auto"/>
          <w:sz w:val="24"/>
        </w:rPr>
      </w:pPr>
    </w:p>
    <w:p w:rsidR="005D1DAF" w:rsidRPr="00B67C08" w:rsidRDefault="005D1DAF" w:rsidP="00B863C7">
      <w:pPr>
        <w:pStyle w:val="Style4"/>
        <w:widowControl/>
        <w:numPr>
          <w:ilvl w:val="0"/>
          <w:numId w:val="4"/>
        </w:numPr>
        <w:tabs>
          <w:tab w:val="left" w:pos="245"/>
        </w:tabs>
        <w:spacing w:line="240" w:lineRule="auto"/>
        <w:ind w:right="5741"/>
        <w:jc w:val="both"/>
        <w:rPr>
          <w:rStyle w:val="FontStyle11"/>
          <w:bCs/>
          <w:color w:val="auto"/>
          <w:sz w:val="24"/>
        </w:rPr>
      </w:pPr>
      <w:r>
        <w:rPr>
          <w:rStyle w:val="FontStyle11"/>
          <w:color w:val="auto"/>
          <w:sz w:val="24"/>
        </w:rPr>
        <w:t xml:space="preserve">CLINICAL FEATURES </w:t>
      </w:r>
    </w:p>
    <w:p w:rsidR="005D1DAF" w:rsidRPr="00B67C08" w:rsidRDefault="005D1DAF" w:rsidP="00B863C7">
      <w:pPr>
        <w:pStyle w:val="Style4"/>
        <w:widowControl/>
        <w:tabs>
          <w:tab w:val="left" w:pos="245"/>
        </w:tabs>
        <w:spacing w:line="240" w:lineRule="auto"/>
        <w:ind w:right="5741"/>
        <w:jc w:val="both"/>
      </w:pPr>
      <w:r>
        <w:rPr>
          <w:rStyle w:val="FontStyle11"/>
          <w:color w:val="auto"/>
          <w:sz w:val="24"/>
        </w:rPr>
        <w:t>4.1. Therapeutic Indications</w:t>
      </w:r>
    </w:p>
    <w:p w:rsidR="00CF2CE0" w:rsidRDefault="00CF2CE0" w:rsidP="00CF2CE0">
      <w:pPr>
        <w:pStyle w:val="AralkYok"/>
        <w:numPr>
          <w:ilvl w:val="0"/>
          <w:numId w:val="40"/>
        </w:numPr>
        <w:jc w:val="both"/>
        <w:rPr>
          <w:lang w:bidi="ar-SA"/>
        </w:rPr>
      </w:pPr>
      <w:r w:rsidRPr="00CF2CE0">
        <w:rPr>
          <w:lang w:bidi="ar-SA"/>
        </w:rPr>
        <w:t>Gingivitis and stomatitis with inflammation and pain in the mouth and throat mucosa,</w:t>
      </w:r>
      <w:r>
        <w:rPr>
          <w:lang w:bidi="ar-SA"/>
        </w:rPr>
        <w:t xml:space="preserve"> </w:t>
      </w:r>
      <w:r w:rsidRPr="00CF2CE0">
        <w:rPr>
          <w:lang w:bidi="ar-SA"/>
        </w:rPr>
        <w:t>pharyngitis, tonsillitis and aphthous lesions,</w:t>
      </w:r>
    </w:p>
    <w:p w:rsidR="00CF2CE0" w:rsidRDefault="00CF2CE0" w:rsidP="00CF2CE0">
      <w:pPr>
        <w:pStyle w:val="AralkYok"/>
        <w:numPr>
          <w:ilvl w:val="0"/>
          <w:numId w:val="40"/>
        </w:numPr>
        <w:jc w:val="both"/>
        <w:rPr>
          <w:lang w:bidi="ar-SA"/>
        </w:rPr>
      </w:pPr>
      <w:r w:rsidRPr="00CF2CE0">
        <w:rPr>
          <w:lang w:bidi="ar-SA"/>
        </w:rPr>
        <w:t>Mouth and throat antisepsis, relieving the swallowing function of the patient and relieving symptomatic gum disorders</w:t>
      </w:r>
    </w:p>
    <w:p w:rsidR="00CF2CE0" w:rsidRDefault="00CF2CE0" w:rsidP="00CF2CE0">
      <w:pPr>
        <w:pStyle w:val="AralkYok"/>
        <w:numPr>
          <w:ilvl w:val="0"/>
          <w:numId w:val="40"/>
        </w:numPr>
        <w:jc w:val="both"/>
        <w:rPr>
          <w:lang w:bidi="ar-SA"/>
        </w:rPr>
      </w:pPr>
      <w:r w:rsidRPr="00CF2CE0">
        <w:rPr>
          <w:lang w:bidi="ar-SA"/>
        </w:rPr>
        <w:t>Before and after peridontal interventions,</w:t>
      </w:r>
      <w:r>
        <w:rPr>
          <w:lang w:bidi="ar-SA"/>
        </w:rPr>
        <w:t xml:space="preserve"> </w:t>
      </w:r>
    </w:p>
    <w:p w:rsidR="00CF2CE0" w:rsidRDefault="00CF2CE0" w:rsidP="00CF2CE0">
      <w:pPr>
        <w:pStyle w:val="AralkYok"/>
        <w:numPr>
          <w:ilvl w:val="0"/>
          <w:numId w:val="40"/>
        </w:numPr>
        <w:jc w:val="both"/>
        <w:rPr>
          <w:lang w:bidi="ar-SA"/>
        </w:rPr>
      </w:pPr>
      <w:r w:rsidRPr="00CF2CE0">
        <w:rPr>
          <w:lang w:bidi="ar-SA"/>
        </w:rPr>
        <w:t>Mucositis after radiotherapy and chemotherapy or other reasons,</w:t>
      </w:r>
    </w:p>
    <w:p w:rsidR="00CF2CE0" w:rsidRDefault="00CF2CE0" w:rsidP="00CF2CE0">
      <w:pPr>
        <w:pStyle w:val="AralkYok"/>
        <w:numPr>
          <w:ilvl w:val="0"/>
          <w:numId w:val="40"/>
        </w:numPr>
        <w:jc w:val="both"/>
        <w:rPr>
          <w:lang w:bidi="ar-SA"/>
        </w:rPr>
      </w:pPr>
      <w:r w:rsidRPr="00CF2CE0">
        <w:rPr>
          <w:lang w:bidi="ar-SA"/>
        </w:rPr>
        <w:t>Prevention of dental plaques</w:t>
      </w:r>
    </w:p>
    <w:p w:rsidR="00CF2CE0" w:rsidRPr="00CF2CE0" w:rsidRDefault="00CF2CE0" w:rsidP="00CF2CE0">
      <w:pPr>
        <w:pStyle w:val="AralkYok"/>
        <w:ind w:left="720"/>
        <w:rPr>
          <w:lang w:bidi="ar-SA"/>
        </w:rPr>
      </w:pPr>
    </w:p>
    <w:p w:rsidR="00CF2CE0" w:rsidRPr="00CF2CE0" w:rsidRDefault="00CF2CE0" w:rsidP="00CF2CE0">
      <w:pPr>
        <w:pStyle w:val="AralkYok"/>
        <w:rPr>
          <w:lang w:bidi="ar-SA"/>
        </w:rPr>
      </w:pPr>
      <w:r w:rsidRPr="00CF2CE0">
        <w:rPr>
          <w:lang w:bidi="ar-SA"/>
        </w:rPr>
        <w:t>ANDOREX is used.</w:t>
      </w:r>
    </w:p>
    <w:p w:rsidR="005D1DAF" w:rsidRPr="00B67C08" w:rsidRDefault="005D1DAF" w:rsidP="00B863C7">
      <w:pPr>
        <w:pStyle w:val="Style7"/>
        <w:widowControl/>
        <w:tabs>
          <w:tab w:val="left" w:pos="715"/>
        </w:tabs>
        <w:spacing w:line="240" w:lineRule="auto"/>
        <w:ind w:right="4608" w:firstLine="0"/>
        <w:jc w:val="both"/>
        <w:rPr>
          <w:rStyle w:val="FontStyle12"/>
          <w:color w:val="auto"/>
          <w:sz w:val="24"/>
        </w:rPr>
      </w:pPr>
    </w:p>
    <w:p w:rsidR="005D1DAF" w:rsidRPr="00B67C08" w:rsidRDefault="005D1DAF" w:rsidP="00B863C7">
      <w:pPr>
        <w:pStyle w:val="Style8"/>
        <w:widowControl/>
        <w:spacing w:line="240" w:lineRule="auto"/>
        <w:jc w:val="both"/>
      </w:pPr>
      <w:r>
        <w:rPr>
          <w:rStyle w:val="FontStyle11"/>
          <w:color w:val="auto"/>
          <w:sz w:val="24"/>
        </w:rPr>
        <w:t>4.2. Posology and mode of administration</w:t>
      </w:r>
    </w:p>
    <w:p w:rsidR="005D1DAF" w:rsidRPr="00B67C08" w:rsidRDefault="005D1DAF" w:rsidP="00B863C7">
      <w:pPr>
        <w:pStyle w:val="Style8"/>
        <w:widowControl/>
        <w:spacing w:line="240" w:lineRule="auto"/>
        <w:jc w:val="both"/>
        <w:rPr>
          <w:rStyle w:val="FontStyle11"/>
          <w:bCs/>
          <w:color w:val="auto"/>
          <w:sz w:val="24"/>
        </w:rPr>
      </w:pPr>
    </w:p>
    <w:p w:rsidR="005D1DAF" w:rsidRPr="00B67C08" w:rsidRDefault="005D1DAF" w:rsidP="00B863C7">
      <w:pPr>
        <w:pStyle w:val="Style8"/>
        <w:widowControl/>
        <w:spacing w:line="240" w:lineRule="auto"/>
        <w:jc w:val="both"/>
        <w:rPr>
          <w:rStyle w:val="FontStyle11"/>
          <w:bCs/>
          <w:color w:val="auto"/>
          <w:sz w:val="24"/>
        </w:rPr>
      </w:pPr>
      <w:r>
        <w:rPr>
          <w:rStyle w:val="FontStyle11"/>
          <w:color w:val="auto"/>
          <w:sz w:val="24"/>
        </w:rPr>
        <w:t>Posology/frequency and duration of administration:</w:t>
      </w:r>
    </w:p>
    <w:p w:rsidR="005D1DAF" w:rsidRPr="00B67C08" w:rsidRDefault="005D1DAF" w:rsidP="00B863C7">
      <w:pPr>
        <w:pStyle w:val="Style6"/>
        <w:widowControl/>
        <w:spacing w:line="240" w:lineRule="auto"/>
        <w:rPr>
          <w:rStyle w:val="FontStyle12"/>
          <w:color w:val="auto"/>
          <w:sz w:val="24"/>
        </w:rPr>
      </w:pPr>
      <w:r>
        <w:rPr>
          <w:rStyle w:val="FontStyle12"/>
          <w:color w:val="auto"/>
          <w:sz w:val="24"/>
        </w:rPr>
        <w:t xml:space="preserve">Adult dose for </w:t>
      </w:r>
      <w:r w:rsidR="005A7872">
        <w:rPr>
          <w:rStyle w:val="FontStyle12"/>
          <w:color w:val="auto"/>
          <w:sz w:val="24"/>
        </w:rPr>
        <w:t>ANDOREX</w:t>
      </w:r>
      <w:r>
        <w:rPr>
          <w:rStyle w:val="FontStyle12"/>
          <w:color w:val="auto"/>
          <w:sz w:val="24"/>
        </w:rPr>
        <w:t xml:space="preserve"> is 15 ml. It is administered with 1.5-3-hour intervals throughout the day. </w:t>
      </w:r>
    </w:p>
    <w:p w:rsidR="005D1DAF" w:rsidRPr="00B67C08" w:rsidRDefault="005D1DAF" w:rsidP="00B863C7">
      <w:pPr>
        <w:pStyle w:val="Style6"/>
        <w:widowControl/>
        <w:spacing w:line="240" w:lineRule="auto"/>
        <w:rPr>
          <w:rStyle w:val="FontStyle11"/>
          <w:bCs/>
          <w:color w:val="auto"/>
          <w:sz w:val="24"/>
        </w:rPr>
      </w:pPr>
    </w:p>
    <w:p w:rsidR="005D1DAF" w:rsidRPr="00B67C08" w:rsidRDefault="00CF2CE0" w:rsidP="00B863C7">
      <w:pPr>
        <w:pStyle w:val="Style6"/>
        <w:widowControl/>
        <w:spacing w:line="240" w:lineRule="auto"/>
        <w:rPr>
          <w:rStyle w:val="FontStyle11"/>
          <w:bCs/>
          <w:color w:val="auto"/>
          <w:sz w:val="24"/>
        </w:rPr>
      </w:pPr>
      <w:r>
        <w:rPr>
          <w:rStyle w:val="FontStyle11"/>
          <w:color w:val="auto"/>
          <w:sz w:val="24"/>
        </w:rPr>
        <w:t>Method</w:t>
      </w:r>
      <w:r w:rsidR="005D1DAF">
        <w:rPr>
          <w:rStyle w:val="FontStyle11"/>
          <w:color w:val="auto"/>
          <w:sz w:val="24"/>
        </w:rPr>
        <w:t xml:space="preserve"> of administration:</w:t>
      </w:r>
    </w:p>
    <w:p w:rsidR="005D1DAF" w:rsidRPr="00B67C08" w:rsidRDefault="005A7872" w:rsidP="00B863C7">
      <w:pPr>
        <w:pStyle w:val="Style9"/>
        <w:widowControl/>
        <w:spacing w:line="240" w:lineRule="auto"/>
        <w:jc w:val="both"/>
        <w:rPr>
          <w:rStyle w:val="FontStyle12"/>
          <w:color w:val="auto"/>
          <w:sz w:val="24"/>
        </w:rPr>
      </w:pPr>
      <w:r>
        <w:rPr>
          <w:rStyle w:val="FontStyle12"/>
          <w:color w:val="auto"/>
          <w:sz w:val="24"/>
        </w:rPr>
        <w:t>ANDOREX</w:t>
      </w:r>
      <w:r w:rsidR="005D1DAF">
        <w:rPr>
          <w:rStyle w:val="FontStyle12"/>
          <w:color w:val="auto"/>
          <w:sz w:val="24"/>
        </w:rPr>
        <w:t xml:space="preserve"> is used to rinse mouth and gargle. </w:t>
      </w:r>
    </w:p>
    <w:p w:rsidR="005D1DAF" w:rsidRPr="00B67C08" w:rsidRDefault="005A7872" w:rsidP="00B863C7">
      <w:pPr>
        <w:pStyle w:val="Style9"/>
        <w:widowControl/>
        <w:spacing w:line="240" w:lineRule="auto"/>
        <w:jc w:val="both"/>
        <w:rPr>
          <w:rStyle w:val="FontStyle12"/>
          <w:color w:val="auto"/>
          <w:sz w:val="24"/>
        </w:rPr>
      </w:pPr>
      <w:r>
        <w:rPr>
          <w:rStyle w:val="FontStyle12"/>
          <w:color w:val="auto"/>
          <w:sz w:val="24"/>
        </w:rPr>
        <w:t>ANDOREX</w:t>
      </w:r>
      <w:r w:rsidR="005D1DAF">
        <w:rPr>
          <w:rStyle w:val="FontStyle12"/>
          <w:color w:val="auto"/>
          <w:sz w:val="24"/>
        </w:rPr>
        <w:t xml:space="preserve"> is used undiluted. </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 xml:space="preserve">It is kept in the mouth for at least 30 seconds. </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It is expurged from mouth after use.</w:t>
      </w:r>
    </w:p>
    <w:p w:rsidR="005D1DAF" w:rsidRPr="00B67C08" w:rsidRDefault="005D1DAF" w:rsidP="00B863C7">
      <w:pPr>
        <w:pStyle w:val="Style5"/>
        <w:widowControl/>
        <w:spacing w:line="240" w:lineRule="auto"/>
      </w:pPr>
    </w:p>
    <w:p w:rsidR="005D1DAF" w:rsidRDefault="005D1DAF" w:rsidP="00B863C7">
      <w:pPr>
        <w:pStyle w:val="Style5"/>
        <w:widowControl/>
        <w:spacing w:line="240" w:lineRule="auto"/>
        <w:rPr>
          <w:rStyle w:val="FontStyle12"/>
          <w:color w:val="auto"/>
          <w:sz w:val="24"/>
        </w:rPr>
      </w:pPr>
      <w:r>
        <w:rPr>
          <w:rStyle w:val="FontStyle12"/>
          <w:color w:val="auto"/>
          <w:sz w:val="24"/>
        </w:rPr>
        <w:lastRenderedPageBreak/>
        <w:t xml:space="preserve">Chlorhexidine contained in the </w:t>
      </w:r>
      <w:r w:rsidR="005A7872">
        <w:rPr>
          <w:rStyle w:val="FontStyle12"/>
          <w:color w:val="auto"/>
          <w:sz w:val="24"/>
        </w:rPr>
        <w:t>ANDOREX</w:t>
      </w:r>
      <w:r>
        <w:rPr>
          <w:rStyle w:val="FontStyle12"/>
          <w:color w:val="auto"/>
          <w:sz w:val="24"/>
        </w:rPr>
        <w:t xml:space="preserve"> reduces plaque and gingivitis during the course of the treatment. If </w:t>
      </w:r>
      <w:r w:rsidR="005A7872">
        <w:rPr>
          <w:rStyle w:val="FontStyle12"/>
          <w:color w:val="auto"/>
          <w:sz w:val="24"/>
        </w:rPr>
        <w:t>ANDOREX</w:t>
      </w:r>
      <w:r>
        <w:rPr>
          <w:rStyle w:val="FontStyle12"/>
          <w:color w:val="auto"/>
          <w:sz w:val="24"/>
        </w:rPr>
        <w:t xml:space="preserve"> is used as an alternative to hygiene procedures, the mouth should be rinsed with </w:t>
      </w:r>
      <w:r w:rsidR="005A7872">
        <w:rPr>
          <w:rStyle w:val="FontStyle12"/>
          <w:color w:val="auto"/>
          <w:sz w:val="24"/>
        </w:rPr>
        <w:t>ANDOREX</w:t>
      </w:r>
      <w:r>
        <w:rPr>
          <w:rStyle w:val="FontStyle12"/>
          <w:color w:val="auto"/>
          <w:sz w:val="24"/>
        </w:rPr>
        <w:t xml:space="preserve"> for at least 1 minute. In order to minimize coloration caused by chlorhexidine in </w:t>
      </w:r>
      <w:r w:rsidR="005A7872">
        <w:rPr>
          <w:rStyle w:val="FontStyle12"/>
          <w:color w:val="auto"/>
          <w:sz w:val="24"/>
        </w:rPr>
        <w:t>ANDOREX</w:t>
      </w:r>
      <w:r>
        <w:rPr>
          <w:rStyle w:val="FontStyle12"/>
          <w:color w:val="auto"/>
          <w:sz w:val="24"/>
        </w:rPr>
        <w:t xml:space="preserve"> it is advised to brush your teeth before administration.</w:t>
      </w:r>
    </w:p>
    <w:p w:rsidR="001C38E0" w:rsidRDefault="001C38E0" w:rsidP="00B863C7">
      <w:pPr>
        <w:pStyle w:val="Style5"/>
        <w:widowControl/>
        <w:spacing w:line="240" w:lineRule="auto"/>
        <w:rPr>
          <w:rStyle w:val="FontStyle12"/>
          <w:color w:val="auto"/>
          <w:sz w:val="24"/>
        </w:rPr>
      </w:pPr>
    </w:p>
    <w:p w:rsidR="005D1DAF" w:rsidRPr="00B67C08" w:rsidRDefault="005D1DAF" w:rsidP="00B863C7">
      <w:pPr>
        <w:pStyle w:val="Style8"/>
        <w:widowControl/>
        <w:spacing w:line="240" w:lineRule="auto"/>
        <w:ind w:right="5069"/>
        <w:jc w:val="both"/>
      </w:pPr>
    </w:p>
    <w:p w:rsidR="005D1DAF" w:rsidRPr="00B67C08" w:rsidRDefault="005D1DAF" w:rsidP="00E500C7">
      <w:pPr>
        <w:pStyle w:val="Style8"/>
        <w:widowControl/>
        <w:spacing w:line="240" w:lineRule="auto"/>
        <w:ind w:right="-7"/>
        <w:jc w:val="both"/>
        <w:rPr>
          <w:rStyle w:val="FontStyle11"/>
          <w:bCs/>
          <w:color w:val="auto"/>
          <w:sz w:val="24"/>
        </w:rPr>
      </w:pPr>
      <w:r>
        <w:rPr>
          <w:rStyle w:val="FontStyle11"/>
          <w:color w:val="auto"/>
          <w:sz w:val="24"/>
        </w:rPr>
        <w:t xml:space="preserve">Additional information regarding special populations: </w:t>
      </w:r>
    </w:p>
    <w:p w:rsidR="005D1DAF" w:rsidRPr="00B67C08" w:rsidRDefault="005D1DAF" w:rsidP="00E500C7">
      <w:pPr>
        <w:pStyle w:val="Style8"/>
        <w:widowControl/>
        <w:spacing w:line="240" w:lineRule="auto"/>
        <w:ind w:right="-7"/>
        <w:jc w:val="both"/>
        <w:rPr>
          <w:rStyle w:val="FontStyle11"/>
          <w:bCs/>
          <w:color w:val="auto"/>
          <w:sz w:val="24"/>
        </w:rPr>
      </w:pPr>
      <w:r>
        <w:rPr>
          <w:rStyle w:val="FontStyle11"/>
          <w:color w:val="auto"/>
          <w:sz w:val="24"/>
        </w:rPr>
        <w:t>Renal/Liver failure:</w:t>
      </w:r>
    </w:p>
    <w:p w:rsidR="005D1DAF" w:rsidRDefault="005D1DAF" w:rsidP="00B863C7">
      <w:pPr>
        <w:pStyle w:val="Style5"/>
        <w:widowControl/>
        <w:spacing w:line="240" w:lineRule="auto"/>
        <w:rPr>
          <w:rStyle w:val="FontStyle12"/>
          <w:color w:val="auto"/>
          <w:sz w:val="24"/>
        </w:rPr>
      </w:pPr>
      <w:r>
        <w:rPr>
          <w:rStyle w:val="FontStyle12"/>
          <w:color w:val="auto"/>
          <w:sz w:val="24"/>
        </w:rPr>
        <w:t>As benzydamine absorbed is highly metabolized in the liver, systemic effect should be taken into consideration for patients with severe liver disorder. As benzydamine and metabolites absorbed are eliminated from the body with urine, systemic effect should be taken into consideration for patients with renal disorder.</w:t>
      </w:r>
    </w:p>
    <w:p w:rsidR="008906AD" w:rsidRPr="00B67C08" w:rsidRDefault="008906AD" w:rsidP="00B863C7">
      <w:pPr>
        <w:pStyle w:val="Style5"/>
        <w:widowControl/>
        <w:spacing w:line="240" w:lineRule="auto"/>
        <w:rPr>
          <w:rStyle w:val="FontStyle12"/>
          <w:color w:val="auto"/>
          <w:sz w:val="24"/>
        </w:rPr>
      </w:pPr>
    </w:p>
    <w:p w:rsidR="005D1DAF" w:rsidRPr="00B67C08" w:rsidRDefault="005D1DAF" w:rsidP="00B863C7">
      <w:pPr>
        <w:pStyle w:val="Style3"/>
        <w:widowControl/>
        <w:rPr>
          <w:rStyle w:val="FontStyle11"/>
          <w:bCs/>
          <w:color w:val="auto"/>
          <w:sz w:val="24"/>
        </w:rPr>
      </w:pPr>
      <w:r>
        <w:rPr>
          <w:rStyle w:val="FontStyle11"/>
          <w:color w:val="auto"/>
          <w:sz w:val="24"/>
        </w:rPr>
        <w:t xml:space="preserve">Pediatric population </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 xml:space="preserve">Gargle for 30 seconds every 1.5-3 hours with 5-15 ml </w:t>
      </w:r>
      <w:r w:rsidR="005A7872">
        <w:rPr>
          <w:rStyle w:val="FontStyle12"/>
          <w:color w:val="auto"/>
          <w:sz w:val="24"/>
        </w:rPr>
        <w:t>ANDOREX</w:t>
      </w:r>
      <w:r w:rsidR="00CF2CE0">
        <w:rPr>
          <w:rStyle w:val="FontStyle12"/>
          <w:color w:val="auto"/>
          <w:sz w:val="24"/>
        </w:rPr>
        <w:t xml:space="preserve"> for children over 12 years old.</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It should not be continuously used for more than 7 days.</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Gargle should be diluted with water in case of burning and stinging sensation.</w:t>
      </w:r>
    </w:p>
    <w:p w:rsidR="005D1DAF" w:rsidRPr="00B67C08" w:rsidRDefault="005D1DAF" w:rsidP="00B863C7">
      <w:pPr>
        <w:pStyle w:val="Style3"/>
        <w:widowControl/>
      </w:pPr>
    </w:p>
    <w:p w:rsidR="005D1DAF" w:rsidRPr="00B67C08" w:rsidRDefault="005D1DAF" w:rsidP="00B863C7">
      <w:pPr>
        <w:pStyle w:val="Style3"/>
        <w:widowControl/>
        <w:rPr>
          <w:rStyle w:val="FontStyle11"/>
          <w:bCs/>
          <w:color w:val="auto"/>
          <w:sz w:val="24"/>
        </w:rPr>
      </w:pPr>
      <w:r>
        <w:rPr>
          <w:rStyle w:val="FontStyle11"/>
          <w:color w:val="auto"/>
          <w:sz w:val="24"/>
        </w:rPr>
        <w:t>Geriatric population:</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No dose change is required for elder people.</w:t>
      </w:r>
    </w:p>
    <w:p w:rsidR="005D1DAF" w:rsidRPr="00B67C08" w:rsidRDefault="005D1DAF" w:rsidP="00B863C7">
      <w:pPr>
        <w:pStyle w:val="Style5"/>
        <w:widowControl/>
        <w:spacing w:line="240" w:lineRule="auto"/>
        <w:rPr>
          <w:rStyle w:val="FontStyle12"/>
          <w:color w:val="auto"/>
          <w:sz w:val="24"/>
        </w:rPr>
      </w:pPr>
    </w:p>
    <w:p w:rsidR="005D1DAF" w:rsidRPr="00B67C08" w:rsidRDefault="005D1DAF" w:rsidP="00B863C7">
      <w:pPr>
        <w:pStyle w:val="Style4"/>
        <w:widowControl/>
        <w:numPr>
          <w:ilvl w:val="0"/>
          <w:numId w:val="6"/>
        </w:numPr>
        <w:tabs>
          <w:tab w:val="left" w:pos="485"/>
        </w:tabs>
        <w:spacing w:line="240" w:lineRule="auto"/>
        <w:jc w:val="both"/>
        <w:rPr>
          <w:rStyle w:val="FontStyle11"/>
          <w:bCs/>
          <w:color w:val="auto"/>
          <w:sz w:val="24"/>
        </w:rPr>
      </w:pPr>
      <w:r>
        <w:rPr>
          <w:rStyle w:val="FontStyle11"/>
          <w:color w:val="auto"/>
          <w:sz w:val="24"/>
        </w:rPr>
        <w:t>Contraindications</w:t>
      </w:r>
    </w:p>
    <w:p w:rsidR="00CF2CE0" w:rsidRDefault="005D1DAF" w:rsidP="00B863C7">
      <w:pPr>
        <w:pStyle w:val="Style2"/>
        <w:widowControl/>
        <w:tabs>
          <w:tab w:val="left" w:pos="725"/>
        </w:tabs>
        <w:spacing w:line="240" w:lineRule="auto"/>
        <w:ind w:left="725"/>
        <w:jc w:val="both"/>
        <w:rPr>
          <w:rStyle w:val="FontStyle12"/>
          <w:color w:val="auto"/>
          <w:sz w:val="24"/>
        </w:rPr>
      </w:pPr>
      <w:r>
        <w:rPr>
          <w:rStyle w:val="FontStyle12"/>
          <w:color w:val="auto"/>
          <w:sz w:val="24"/>
        </w:rPr>
        <w:t>•</w:t>
      </w:r>
      <w:r>
        <w:tab/>
      </w:r>
      <w:r>
        <w:rPr>
          <w:rStyle w:val="FontStyle12"/>
          <w:color w:val="auto"/>
          <w:sz w:val="24"/>
        </w:rPr>
        <w:t xml:space="preserve">It is contraindicated for people with known hypersensitivity to benzydamine and chlorhexidine. </w:t>
      </w:r>
    </w:p>
    <w:p w:rsidR="005D1DAF" w:rsidRPr="00B67C08" w:rsidRDefault="00CF2CE0" w:rsidP="00B863C7">
      <w:pPr>
        <w:pStyle w:val="Style2"/>
        <w:widowControl/>
        <w:tabs>
          <w:tab w:val="left" w:pos="725"/>
        </w:tabs>
        <w:spacing w:line="240" w:lineRule="auto"/>
        <w:ind w:left="725"/>
        <w:jc w:val="both"/>
        <w:rPr>
          <w:rStyle w:val="FontStyle12"/>
          <w:color w:val="auto"/>
          <w:sz w:val="24"/>
        </w:rPr>
      </w:pPr>
      <w:r>
        <w:rPr>
          <w:rStyle w:val="FontStyle12"/>
          <w:color w:val="auto"/>
          <w:sz w:val="24"/>
        </w:rPr>
        <w:tab/>
      </w:r>
      <w:r w:rsidR="005D1DAF">
        <w:rPr>
          <w:rStyle w:val="FontStyle12"/>
          <w:color w:val="auto"/>
          <w:sz w:val="24"/>
        </w:rPr>
        <w:t>It should not be used for people with hypersensitivity to any of the substances contained in the formulation.</w:t>
      </w:r>
    </w:p>
    <w:p w:rsidR="005D1DAF" w:rsidRPr="00B67C08" w:rsidRDefault="005D1DAF" w:rsidP="00FD00A5">
      <w:pPr>
        <w:pStyle w:val="Style7"/>
        <w:widowControl/>
        <w:tabs>
          <w:tab w:val="left" w:pos="725"/>
        </w:tabs>
        <w:spacing w:line="240" w:lineRule="auto"/>
        <w:ind w:right="-290"/>
        <w:jc w:val="both"/>
        <w:rPr>
          <w:rStyle w:val="FontStyle12"/>
          <w:color w:val="auto"/>
          <w:sz w:val="24"/>
        </w:rPr>
      </w:pPr>
      <w:r>
        <w:rPr>
          <w:rStyle w:val="FontStyle12"/>
          <w:color w:val="auto"/>
          <w:sz w:val="24"/>
        </w:rPr>
        <w:t>•</w:t>
      </w:r>
      <w:r>
        <w:tab/>
      </w:r>
      <w:r w:rsidR="005A7872">
        <w:rPr>
          <w:rStyle w:val="FontStyle12"/>
          <w:color w:val="auto"/>
          <w:sz w:val="24"/>
        </w:rPr>
        <w:t>ANDOREX</w:t>
      </w:r>
      <w:r>
        <w:rPr>
          <w:rStyle w:val="FontStyle12"/>
          <w:color w:val="auto"/>
          <w:sz w:val="24"/>
        </w:rPr>
        <w:t xml:space="preserve"> should be not used during pregnancy and breast feeding period.</w:t>
      </w:r>
    </w:p>
    <w:p w:rsidR="005D1DAF" w:rsidRPr="00B67C08" w:rsidRDefault="005D1DAF" w:rsidP="00B863C7">
      <w:pPr>
        <w:pStyle w:val="Style7"/>
        <w:widowControl/>
        <w:tabs>
          <w:tab w:val="left" w:pos="725"/>
        </w:tabs>
        <w:spacing w:line="240" w:lineRule="auto"/>
        <w:ind w:right="4800"/>
        <w:jc w:val="both"/>
        <w:rPr>
          <w:rStyle w:val="FontStyle12"/>
          <w:color w:val="auto"/>
          <w:sz w:val="24"/>
        </w:rPr>
      </w:pPr>
    </w:p>
    <w:p w:rsidR="005D1DAF" w:rsidRPr="00B67C08" w:rsidRDefault="005D1DAF" w:rsidP="00B863C7">
      <w:pPr>
        <w:pStyle w:val="Style4"/>
        <w:widowControl/>
        <w:numPr>
          <w:ilvl w:val="0"/>
          <w:numId w:val="7"/>
        </w:numPr>
        <w:tabs>
          <w:tab w:val="left" w:pos="485"/>
        </w:tabs>
        <w:spacing w:line="240" w:lineRule="auto"/>
        <w:jc w:val="both"/>
        <w:rPr>
          <w:rStyle w:val="FontStyle11"/>
          <w:bCs/>
          <w:color w:val="auto"/>
          <w:sz w:val="24"/>
        </w:rPr>
      </w:pPr>
      <w:r>
        <w:rPr>
          <w:rStyle w:val="FontStyle11"/>
          <w:color w:val="auto"/>
          <w:sz w:val="24"/>
        </w:rPr>
        <w:t>Special warnings and special precautions of use</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Used externally.</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 xml:space="preserve">Due to the absence of sufficient number of clinical studies </w:t>
      </w:r>
      <w:r w:rsidR="005A7872">
        <w:rPr>
          <w:rStyle w:val="FontStyle12"/>
          <w:color w:val="auto"/>
          <w:sz w:val="24"/>
        </w:rPr>
        <w:t>ANDOREX</w:t>
      </w:r>
      <w:r>
        <w:rPr>
          <w:rStyle w:val="FontStyle12"/>
          <w:color w:val="auto"/>
          <w:sz w:val="24"/>
        </w:rPr>
        <w:t xml:space="preserve"> is not </w:t>
      </w:r>
      <w:r w:rsidR="00CF2CE0">
        <w:rPr>
          <w:rStyle w:val="FontStyle12"/>
          <w:color w:val="auto"/>
          <w:sz w:val="24"/>
        </w:rPr>
        <w:t>recommended for children under 12</w:t>
      </w:r>
      <w:r>
        <w:rPr>
          <w:rStyle w:val="FontStyle12"/>
          <w:color w:val="auto"/>
          <w:sz w:val="24"/>
        </w:rPr>
        <w:t xml:space="preserve"> years old.</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It is for oral use only; avoid contact with eyes and ears.</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It may lead to reversible color change in the mouth, on the tongue and teeth.</w:t>
      </w:r>
    </w:p>
    <w:p w:rsidR="005D1DAF" w:rsidRPr="00B67C08" w:rsidRDefault="005A7872" w:rsidP="00B863C7">
      <w:pPr>
        <w:pStyle w:val="Style5"/>
        <w:widowControl/>
        <w:spacing w:line="240" w:lineRule="auto"/>
        <w:rPr>
          <w:rStyle w:val="FontStyle12"/>
          <w:color w:val="auto"/>
          <w:sz w:val="24"/>
        </w:rPr>
      </w:pPr>
      <w:r>
        <w:rPr>
          <w:rStyle w:val="FontStyle12"/>
          <w:color w:val="auto"/>
          <w:sz w:val="24"/>
        </w:rPr>
        <w:t>ANDOREX</w:t>
      </w:r>
      <w:r w:rsidR="005D1DAF">
        <w:rPr>
          <w:rStyle w:val="FontStyle12"/>
          <w:color w:val="auto"/>
          <w:sz w:val="24"/>
        </w:rPr>
        <w:t xml:space="preserve"> should not be swallowed and expurged through expuition. It is used undiluted.</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 xml:space="preserve">If sore throat is due to bacterial infection or accompanied by an infection, anti-bacterial treatment may be considered in addition to </w:t>
      </w:r>
      <w:r w:rsidR="005A7872">
        <w:rPr>
          <w:rStyle w:val="FontStyle12"/>
          <w:color w:val="auto"/>
          <w:sz w:val="24"/>
        </w:rPr>
        <w:t>ANDOREX</w:t>
      </w:r>
      <w:r>
        <w:rPr>
          <w:rStyle w:val="FontStyle12"/>
          <w:color w:val="auto"/>
          <w:sz w:val="24"/>
        </w:rPr>
        <w:t xml:space="preserve"> use. </w:t>
      </w:r>
    </w:p>
    <w:p w:rsidR="005D1DAF" w:rsidRPr="00B67C08" w:rsidRDefault="005D1DAF" w:rsidP="00B863C7">
      <w:pPr>
        <w:pStyle w:val="Style9"/>
        <w:widowControl/>
        <w:spacing w:line="240" w:lineRule="auto"/>
        <w:jc w:val="both"/>
        <w:rPr>
          <w:rStyle w:val="FontStyle12"/>
          <w:color w:val="auto"/>
          <w:sz w:val="24"/>
        </w:rPr>
      </w:pP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 xml:space="preserve">Impaired renal function: As benzydamine and metabolites absorbed are eliminated from the body with urine, systemic effect should be taken into consideration for patients with renal disorder. </w:t>
      </w:r>
    </w:p>
    <w:p w:rsidR="005D1DAF" w:rsidRPr="00B67C08" w:rsidRDefault="005D1DAF" w:rsidP="00B863C7">
      <w:pPr>
        <w:pStyle w:val="Style9"/>
        <w:widowControl/>
        <w:spacing w:line="240" w:lineRule="auto"/>
        <w:jc w:val="both"/>
        <w:rPr>
          <w:rStyle w:val="FontStyle12"/>
          <w:color w:val="auto"/>
          <w:sz w:val="24"/>
        </w:rPr>
      </w:pP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Impaired liver function: As benzydamine absorbed is highly metabolized in the liver, systemic effect should be taken into consideration for patients with severe liver disorder.</w:t>
      </w:r>
    </w:p>
    <w:p w:rsidR="005D1DAF" w:rsidRPr="00B67C08" w:rsidRDefault="005D1DAF" w:rsidP="00B863C7">
      <w:pPr>
        <w:pStyle w:val="Style9"/>
        <w:widowControl/>
        <w:spacing w:line="240" w:lineRule="auto"/>
        <w:jc w:val="both"/>
        <w:rPr>
          <w:rStyle w:val="FontStyle12"/>
          <w:color w:val="auto"/>
          <w:sz w:val="24"/>
        </w:rPr>
      </w:pPr>
    </w:p>
    <w:p w:rsidR="005D1DAF" w:rsidRPr="00B67C08" w:rsidRDefault="005D1DAF" w:rsidP="00C432F6">
      <w:pPr>
        <w:pStyle w:val="Style8"/>
        <w:widowControl/>
        <w:tabs>
          <w:tab w:val="left" w:pos="254"/>
        </w:tabs>
        <w:spacing w:line="240" w:lineRule="auto"/>
        <w:jc w:val="both"/>
        <w:rPr>
          <w:rStyle w:val="FontStyle15"/>
          <w:color w:val="auto"/>
          <w:sz w:val="24"/>
        </w:rPr>
      </w:pPr>
      <w:r>
        <w:rPr>
          <w:rStyle w:val="FontStyle15"/>
          <w:color w:val="auto"/>
          <w:sz w:val="24"/>
        </w:rPr>
        <w:t>As this medical product contains sorbitol, patients with rare genetic fructose intolerance disorder should not use this medication.</w:t>
      </w:r>
    </w:p>
    <w:p w:rsidR="005D1DAF" w:rsidRDefault="005D1DAF" w:rsidP="00C432F6">
      <w:pPr>
        <w:pStyle w:val="Style6"/>
        <w:widowControl/>
        <w:spacing w:line="240" w:lineRule="auto"/>
        <w:rPr>
          <w:rStyle w:val="FontStyle15"/>
          <w:bCs/>
          <w:color w:val="auto"/>
          <w:sz w:val="24"/>
        </w:rPr>
      </w:pPr>
    </w:p>
    <w:p w:rsidR="00B563AC" w:rsidRPr="00B67C08" w:rsidRDefault="00B563AC" w:rsidP="00C432F6">
      <w:pPr>
        <w:pStyle w:val="Style6"/>
        <w:widowControl/>
        <w:spacing w:line="240" w:lineRule="auto"/>
        <w:rPr>
          <w:rStyle w:val="FontStyle15"/>
          <w:bCs/>
          <w:color w:val="auto"/>
          <w:sz w:val="24"/>
        </w:rPr>
      </w:pPr>
    </w:p>
    <w:p w:rsidR="00B563AC" w:rsidRDefault="00B563AC" w:rsidP="00B563AC">
      <w:pPr>
        <w:pStyle w:val="AralkYok"/>
        <w:jc w:val="both"/>
        <w:rPr>
          <w:rStyle w:val="y2iqfc"/>
        </w:rPr>
      </w:pPr>
      <w:r w:rsidRPr="00B563AC">
        <w:rPr>
          <w:rStyle w:val="y2iqfc"/>
        </w:rPr>
        <w:lastRenderedPageBreak/>
        <w:t>This medicinal product contains small amounts - less than 100 mg (1.5 ml) per dose - ethanol (alcohol).</w:t>
      </w:r>
    </w:p>
    <w:p w:rsidR="00B563AC" w:rsidRPr="00B563AC" w:rsidRDefault="00B563AC" w:rsidP="00B563AC">
      <w:pPr>
        <w:pStyle w:val="AralkYok"/>
        <w:jc w:val="both"/>
        <w:rPr>
          <w:rStyle w:val="y2iqfc"/>
        </w:rPr>
      </w:pPr>
    </w:p>
    <w:p w:rsidR="00B563AC" w:rsidRPr="00B563AC" w:rsidRDefault="00B563AC" w:rsidP="00B563AC">
      <w:pPr>
        <w:pStyle w:val="AralkYok"/>
        <w:jc w:val="both"/>
      </w:pPr>
      <w:r w:rsidRPr="00B563AC">
        <w:rPr>
          <w:rStyle w:val="y2iqfc"/>
        </w:rPr>
        <w:t>Tartrazine contained in this medicinal product may cause an allergic reaction.</w:t>
      </w:r>
    </w:p>
    <w:p w:rsidR="001C38E0" w:rsidRPr="001C38E0" w:rsidRDefault="001C38E0" w:rsidP="001C38E0">
      <w:pPr>
        <w:pStyle w:val="Style2"/>
        <w:widowControl/>
        <w:spacing w:line="240" w:lineRule="auto"/>
        <w:rPr>
          <w:rStyle w:val="FontStyle11"/>
          <w:b w:val="0"/>
          <w:color w:val="auto"/>
          <w:sz w:val="24"/>
        </w:rPr>
      </w:pPr>
    </w:p>
    <w:p w:rsidR="005D1DAF" w:rsidRPr="00B67C08" w:rsidRDefault="005D1DAF" w:rsidP="00B863C7">
      <w:pPr>
        <w:pStyle w:val="Style3"/>
        <w:widowControl/>
        <w:rPr>
          <w:rStyle w:val="FontStyle11"/>
          <w:bCs/>
          <w:color w:val="auto"/>
          <w:sz w:val="24"/>
        </w:rPr>
      </w:pPr>
      <w:r>
        <w:rPr>
          <w:rStyle w:val="FontStyle11"/>
          <w:color w:val="auto"/>
          <w:sz w:val="24"/>
        </w:rPr>
        <w:t>4.5. Interactions with other medicinal products and other forms of interaction</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Chlorhexidine;</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 xml:space="preserve">Chlorhexidine salts are incompatible with soap and other anionic compounds. </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Chlorhexidine salts are compatible with cationic and nonionic surfactants; however when used in high concentrations, activity of chlorhexidine may be reduced due to micelle bonding.</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 xml:space="preserve">Solubility may be increased with surfactants including cetrimide and lissapol NX. </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 xml:space="preserve">Is incompatible with anionic polyelectrolytes including acacia gum, sodium alginate and sodium carboxymethyle cellulose, and starch and gummi tragacanthae; the effects are also reduced with these substances. </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Is also incompatible with other substances including brillant green, chloramphenicol, copper sulphate, fluorescein sodium, formaldehyde, silver nitrate and zinc sulphate.</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When diluted with hard waters, it may precipitate as undissolved salts due to interference with Ca</w:t>
      </w:r>
      <w:r>
        <w:rPr>
          <w:rStyle w:val="FontStyle12"/>
          <w:color w:val="auto"/>
          <w:sz w:val="24"/>
          <w:vertAlign w:val="superscript"/>
        </w:rPr>
        <w:t>+2</w:t>
      </w:r>
      <w:r>
        <w:rPr>
          <w:rStyle w:val="FontStyle12"/>
          <w:color w:val="auto"/>
          <w:sz w:val="24"/>
        </w:rPr>
        <w:t xml:space="preserve"> and Mg</w:t>
      </w:r>
      <w:r>
        <w:rPr>
          <w:rStyle w:val="FontStyle12"/>
          <w:color w:val="auto"/>
          <w:sz w:val="24"/>
          <w:vertAlign w:val="superscript"/>
        </w:rPr>
        <w:t>+2</w:t>
      </w:r>
      <w:r>
        <w:rPr>
          <w:rStyle w:val="FontStyle12"/>
          <w:color w:val="auto"/>
          <w:sz w:val="24"/>
        </w:rPr>
        <w:t xml:space="preserve"> cations.</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If the solutions of chlorhexidine salts combined with benzoates, bicarbonates, carbonates, borates, nitrates, phosphates and sulphates is concentrated higher than 0.05 %, they precipitate as the number of salts formed is low. As cetrimide increase the solubility of these salts, no precipitation is available when combined with cetrimide.</w:t>
      </w:r>
    </w:p>
    <w:p w:rsidR="005D1DAF" w:rsidRPr="00B67C08" w:rsidRDefault="005D1DAF" w:rsidP="00B863C7">
      <w:pPr>
        <w:pStyle w:val="Style9"/>
        <w:widowControl/>
        <w:spacing w:line="240" w:lineRule="auto"/>
        <w:jc w:val="both"/>
        <w:rPr>
          <w:rStyle w:val="FontStyle12"/>
          <w:color w:val="auto"/>
          <w:sz w:val="24"/>
        </w:rPr>
      </w:pPr>
    </w:p>
    <w:p w:rsidR="00B563AC" w:rsidRPr="00B563AC" w:rsidRDefault="005D1DAF" w:rsidP="00B563AC">
      <w:pPr>
        <w:pStyle w:val="AralkYok"/>
        <w:jc w:val="both"/>
      </w:pPr>
      <w:r>
        <w:rPr>
          <w:rStyle w:val="FontStyle12"/>
          <w:color w:val="auto"/>
          <w:sz w:val="24"/>
        </w:rPr>
        <w:t xml:space="preserve">Chlorhexidine is compatible with gluconate, cetrimide and benzalkonium chloride. These synergistically increase the bactericide effect. Cetrimide prevents precipitation of chlorhexidine with hard waters. Except for chlorhexidine gluconate, chlorhexidine and its salts dissolve better in alcohol than water. Chlorhexidine gluconate solution may precipitate when added to alcohol. </w:t>
      </w:r>
      <w:r w:rsidR="00B563AC" w:rsidRPr="00B563AC">
        <w:t>The presence of ethanol in the formulation makes the solution more effective against Gram-negative microorganisms. They can be adsorbed while filtered through cellulosic filters.</w:t>
      </w:r>
    </w:p>
    <w:p w:rsidR="005D1DAF" w:rsidRPr="00B67C08" w:rsidRDefault="005D1DAF" w:rsidP="00B863C7">
      <w:pPr>
        <w:pStyle w:val="Style9"/>
        <w:widowControl/>
        <w:spacing w:line="240" w:lineRule="auto"/>
        <w:jc w:val="both"/>
      </w:pP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No drug interaction with benzydamine is reported.</w:t>
      </w:r>
    </w:p>
    <w:p w:rsidR="005D1DAF" w:rsidRPr="00B67C08" w:rsidRDefault="005D1DAF" w:rsidP="00F73E39">
      <w:pPr>
        <w:pStyle w:val="Style3"/>
        <w:widowControl/>
        <w:ind w:right="-7"/>
        <w:rPr>
          <w:rStyle w:val="FontStyle11"/>
          <w:bCs/>
          <w:color w:val="auto"/>
          <w:sz w:val="24"/>
        </w:rPr>
      </w:pPr>
    </w:p>
    <w:p w:rsidR="005D1DAF" w:rsidRPr="00B67C08" w:rsidRDefault="005D1DAF" w:rsidP="00F73E39">
      <w:pPr>
        <w:pStyle w:val="Style3"/>
        <w:widowControl/>
        <w:ind w:right="-7"/>
        <w:rPr>
          <w:rStyle w:val="FontStyle11"/>
          <w:bCs/>
          <w:color w:val="auto"/>
          <w:sz w:val="24"/>
        </w:rPr>
      </w:pPr>
      <w:r>
        <w:rPr>
          <w:rStyle w:val="FontStyle11"/>
          <w:color w:val="auto"/>
          <w:sz w:val="24"/>
        </w:rPr>
        <w:t xml:space="preserve">4.6. Pregnancy and lactation </w:t>
      </w:r>
    </w:p>
    <w:p w:rsidR="005D1DAF" w:rsidRPr="00B67C08" w:rsidRDefault="005D1DAF" w:rsidP="00F73E39">
      <w:pPr>
        <w:pStyle w:val="Style3"/>
        <w:widowControl/>
        <w:ind w:right="-7"/>
        <w:rPr>
          <w:rStyle w:val="FontStyle11"/>
          <w:bCs/>
          <w:color w:val="auto"/>
          <w:sz w:val="24"/>
        </w:rPr>
      </w:pPr>
      <w:r>
        <w:rPr>
          <w:rStyle w:val="FontStyle11"/>
          <w:color w:val="auto"/>
          <w:sz w:val="24"/>
        </w:rPr>
        <w:t>General recommendation</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Pregnancy category: C</w:t>
      </w:r>
    </w:p>
    <w:p w:rsidR="005D1DAF" w:rsidRPr="00B67C08" w:rsidRDefault="005D1DAF" w:rsidP="00B863C7">
      <w:pPr>
        <w:pStyle w:val="Style3"/>
        <w:widowControl/>
        <w:rPr>
          <w:rStyle w:val="FontStyle11"/>
          <w:bCs/>
          <w:color w:val="auto"/>
          <w:sz w:val="24"/>
        </w:rPr>
      </w:pPr>
    </w:p>
    <w:p w:rsidR="005D1DAF" w:rsidRPr="00B67C08" w:rsidRDefault="005D1DAF" w:rsidP="00B863C7">
      <w:pPr>
        <w:pStyle w:val="Style3"/>
        <w:widowControl/>
        <w:rPr>
          <w:rStyle w:val="FontStyle11"/>
          <w:bCs/>
          <w:color w:val="auto"/>
          <w:sz w:val="24"/>
        </w:rPr>
      </w:pPr>
      <w:r>
        <w:rPr>
          <w:rStyle w:val="FontStyle11"/>
          <w:color w:val="auto"/>
          <w:sz w:val="24"/>
        </w:rPr>
        <w:t>Women with childbearing potential/Birth control (contraception)</w:t>
      </w:r>
    </w:p>
    <w:p w:rsidR="00B563AC" w:rsidRPr="00B563AC" w:rsidRDefault="00B563AC" w:rsidP="00B563AC">
      <w:pPr>
        <w:pStyle w:val="AralkYok"/>
        <w:jc w:val="both"/>
      </w:pPr>
      <w:r w:rsidRPr="00B563AC">
        <w:rPr>
          <w:rStyle w:val="y2iqfc"/>
        </w:rPr>
        <w:t>ANDOREX has no effect on contraception, but women with childbearing potential should use it carefully, since ANDOREX contains alcohol.</w:t>
      </w:r>
    </w:p>
    <w:p w:rsidR="005D1DAF" w:rsidRPr="00B67C08" w:rsidRDefault="005D1DAF" w:rsidP="00B863C7">
      <w:pPr>
        <w:pStyle w:val="Style3"/>
        <w:widowControl/>
        <w:rPr>
          <w:rStyle w:val="FontStyle11"/>
          <w:bCs/>
          <w:color w:val="auto"/>
          <w:sz w:val="24"/>
        </w:rPr>
      </w:pPr>
    </w:p>
    <w:p w:rsidR="005D1DAF" w:rsidRPr="00B67C08" w:rsidRDefault="005D1DAF" w:rsidP="00B863C7">
      <w:pPr>
        <w:pStyle w:val="Style3"/>
        <w:widowControl/>
        <w:rPr>
          <w:rStyle w:val="FontStyle11"/>
          <w:bCs/>
          <w:color w:val="auto"/>
          <w:sz w:val="24"/>
        </w:rPr>
      </w:pPr>
      <w:r>
        <w:rPr>
          <w:rStyle w:val="FontStyle11"/>
          <w:color w:val="auto"/>
          <w:sz w:val="24"/>
        </w:rPr>
        <w:t>Pregnancy period:</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 xml:space="preserve">The administration of </w:t>
      </w:r>
      <w:r w:rsidR="005A7872">
        <w:rPr>
          <w:rStyle w:val="FontStyle12"/>
          <w:color w:val="auto"/>
          <w:sz w:val="24"/>
        </w:rPr>
        <w:t>ANDOREX</w:t>
      </w:r>
      <w:r>
        <w:rPr>
          <w:rStyle w:val="FontStyle12"/>
          <w:color w:val="auto"/>
          <w:sz w:val="24"/>
        </w:rPr>
        <w:t xml:space="preserve"> during pregnancy period is contraindicated.</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Animal studies are limited in terms of effects on pregnancy and/or embryo-fetal development and/or birth and/or postnatal development. Potential risk on human is unknown.</w:t>
      </w:r>
    </w:p>
    <w:p w:rsidR="005D1DAF" w:rsidRDefault="005D1DAF" w:rsidP="00B863C7">
      <w:pPr>
        <w:pStyle w:val="Style3"/>
        <w:widowControl/>
      </w:pPr>
    </w:p>
    <w:p w:rsidR="00B563AC" w:rsidRDefault="00B563AC" w:rsidP="00B863C7">
      <w:pPr>
        <w:pStyle w:val="Style3"/>
        <w:widowControl/>
      </w:pPr>
    </w:p>
    <w:p w:rsidR="00B563AC" w:rsidRDefault="00B563AC" w:rsidP="00B863C7">
      <w:pPr>
        <w:pStyle w:val="Style3"/>
        <w:widowControl/>
      </w:pPr>
    </w:p>
    <w:p w:rsidR="00B563AC" w:rsidRPr="00B67C08" w:rsidRDefault="00B563AC" w:rsidP="00B863C7">
      <w:pPr>
        <w:pStyle w:val="Style3"/>
        <w:widowControl/>
      </w:pPr>
    </w:p>
    <w:p w:rsidR="005D1DAF" w:rsidRPr="00B67C08" w:rsidRDefault="005D1DAF" w:rsidP="00B863C7">
      <w:pPr>
        <w:pStyle w:val="Style3"/>
        <w:widowControl/>
        <w:rPr>
          <w:rStyle w:val="FontStyle11"/>
          <w:bCs/>
          <w:color w:val="auto"/>
          <w:sz w:val="24"/>
        </w:rPr>
      </w:pPr>
      <w:r>
        <w:rPr>
          <w:rStyle w:val="FontStyle11"/>
          <w:color w:val="auto"/>
          <w:sz w:val="24"/>
        </w:rPr>
        <w:lastRenderedPageBreak/>
        <w:t>Lactation period:</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 xml:space="preserve">No data is available whether benzydamine or chlorhexidine digluconate is eliminated from body with human or animal milk. For this reason, possible risk for breast-fed child cannot be avoided. The use of </w:t>
      </w:r>
      <w:r w:rsidR="005A7872">
        <w:rPr>
          <w:rStyle w:val="FontStyle12"/>
          <w:color w:val="auto"/>
          <w:sz w:val="24"/>
        </w:rPr>
        <w:t>ANDOREX</w:t>
      </w:r>
      <w:r>
        <w:rPr>
          <w:rStyle w:val="FontStyle12"/>
          <w:color w:val="auto"/>
          <w:sz w:val="24"/>
        </w:rPr>
        <w:t xml:space="preserve"> during pregnancy period is contraindicated.</w:t>
      </w:r>
    </w:p>
    <w:p w:rsidR="005D1DAF" w:rsidRPr="00B67C08" w:rsidRDefault="005D1DAF" w:rsidP="00B863C7">
      <w:pPr>
        <w:pStyle w:val="Style5"/>
        <w:widowControl/>
        <w:spacing w:line="240" w:lineRule="auto"/>
        <w:rPr>
          <w:rStyle w:val="FontStyle12"/>
          <w:color w:val="auto"/>
          <w:sz w:val="24"/>
        </w:rPr>
      </w:pPr>
    </w:p>
    <w:p w:rsidR="005D1DAF" w:rsidRPr="00B67C08" w:rsidRDefault="005D1DAF" w:rsidP="00B863C7">
      <w:pPr>
        <w:pStyle w:val="Style3"/>
        <w:widowControl/>
        <w:rPr>
          <w:rStyle w:val="FontStyle11"/>
          <w:bCs/>
          <w:color w:val="auto"/>
          <w:sz w:val="24"/>
        </w:rPr>
      </w:pPr>
      <w:r>
        <w:rPr>
          <w:rStyle w:val="FontStyle11"/>
          <w:color w:val="auto"/>
          <w:sz w:val="24"/>
        </w:rPr>
        <w:t>Reproductivity/Fertility:</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 xml:space="preserve">There are studies on reproductivity and fertility with chlorhexidine gluconate. No dangerous effect is seen on fertility of rats, and no dangerous effect is seen on fetus of rats and rabbits. </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No sufficient study is available on animals with benzydamine.</w:t>
      </w:r>
    </w:p>
    <w:p w:rsidR="005D1DAF" w:rsidRDefault="005D1DAF" w:rsidP="00B863C7">
      <w:pPr>
        <w:pStyle w:val="Style9"/>
        <w:widowControl/>
        <w:spacing w:line="240" w:lineRule="auto"/>
        <w:jc w:val="both"/>
        <w:rPr>
          <w:rStyle w:val="FontStyle12"/>
          <w:color w:val="auto"/>
          <w:sz w:val="24"/>
        </w:rPr>
      </w:pPr>
    </w:p>
    <w:p w:rsidR="001C38E0" w:rsidRPr="00B67C08" w:rsidRDefault="001C38E0" w:rsidP="00B863C7">
      <w:pPr>
        <w:pStyle w:val="Style9"/>
        <w:widowControl/>
        <w:spacing w:line="240" w:lineRule="auto"/>
        <w:jc w:val="both"/>
        <w:rPr>
          <w:rStyle w:val="FontStyle12"/>
          <w:color w:val="auto"/>
          <w:sz w:val="24"/>
        </w:rPr>
      </w:pPr>
    </w:p>
    <w:p w:rsidR="005D1DAF" w:rsidRPr="00B67C08" w:rsidRDefault="005D1DAF" w:rsidP="00B863C7">
      <w:pPr>
        <w:pStyle w:val="Style4"/>
        <w:widowControl/>
        <w:numPr>
          <w:ilvl w:val="0"/>
          <w:numId w:val="8"/>
        </w:numPr>
        <w:tabs>
          <w:tab w:val="left" w:pos="418"/>
        </w:tabs>
        <w:spacing w:line="240" w:lineRule="auto"/>
        <w:jc w:val="both"/>
        <w:rPr>
          <w:rStyle w:val="FontStyle11"/>
          <w:bCs/>
          <w:color w:val="auto"/>
          <w:sz w:val="24"/>
        </w:rPr>
      </w:pPr>
      <w:r>
        <w:rPr>
          <w:rStyle w:val="FontStyle11"/>
          <w:color w:val="auto"/>
          <w:sz w:val="24"/>
        </w:rPr>
        <w:t>Effects on ability to drive and use machines</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No effect on the ability to drive vehicles and use machines.</w:t>
      </w:r>
    </w:p>
    <w:p w:rsidR="008906AD" w:rsidRPr="00B67C08" w:rsidRDefault="008906AD" w:rsidP="00B863C7">
      <w:pPr>
        <w:pStyle w:val="Style5"/>
        <w:widowControl/>
        <w:spacing w:line="240" w:lineRule="auto"/>
        <w:rPr>
          <w:rStyle w:val="FontStyle12"/>
          <w:b/>
          <w:color w:val="auto"/>
          <w:sz w:val="24"/>
        </w:rPr>
      </w:pPr>
    </w:p>
    <w:p w:rsidR="005D1DAF" w:rsidRPr="00B67C08" w:rsidRDefault="005D1DAF" w:rsidP="00B863C7">
      <w:pPr>
        <w:pStyle w:val="Style4"/>
        <w:widowControl/>
        <w:numPr>
          <w:ilvl w:val="0"/>
          <w:numId w:val="9"/>
        </w:numPr>
        <w:tabs>
          <w:tab w:val="left" w:pos="418"/>
        </w:tabs>
        <w:spacing w:line="240" w:lineRule="auto"/>
        <w:jc w:val="both"/>
      </w:pPr>
      <w:r>
        <w:rPr>
          <w:rStyle w:val="FontStyle11"/>
          <w:color w:val="auto"/>
          <w:sz w:val="24"/>
        </w:rPr>
        <w:t>Undesirable effects</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Reported undesirable effects are listed below according to their frequency. Very common (≥1/10); common (≥ 1/100 to &lt;1/10); uncommon (≥ 1/1000 to &lt;1/100); rare (≥ 1/10,000, &lt;1/1000); very rare (&lt;1/10,000); unknown (can not be estimated from the available data).</w:t>
      </w:r>
    </w:p>
    <w:p w:rsidR="005D1DAF" w:rsidRPr="00B563AC" w:rsidRDefault="005D1DAF" w:rsidP="00B863C7">
      <w:pPr>
        <w:pStyle w:val="Style9"/>
        <w:widowControl/>
        <w:spacing w:line="240" w:lineRule="auto"/>
        <w:jc w:val="both"/>
        <w:rPr>
          <w:rStyle w:val="FontStyle12"/>
          <w:b/>
          <w:color w:val="auto"/>
          <w:sz w:val="24"/>
        </w:rPr>
      </w:pPr>
    </w:p>
    <w:p w:rsidR="00B563AC" w:rsidRPr="00B563AC" w:rsidRDefault="00B563AC" w:rsidP="00B863C7">
      <w:pPr>
        <w:pStyle w:val="Style9"/>
        <w:widowControl/>
        <w:spacing w:line="240" w:lineRule="auto"/>
        <w:jc w:val="both"/>
        <w:rPr>
          <w:rStyle w:val="FontStyle12"/>
          <w:b/>
          <w:color w:val="auto"/>
          <w:sz w:val="24"/>
        </w:rPr>
      </w:pPr>
      <w:r w:rsidRPr="00B563AC">
        <w:rPr>
          <w:rStyle w:val="FontStyle12"/>
          <w:b/>
          <w:color w:val="auto"/>
          <w:sz w:val="24"/>
        </w:rPr>
        <w:t>Immune system disorders</w:t>
      </w:r>
    </w:p>
    <w:p w:rsidR="00B563AC" w:rsidRPr="00B563AC" w:rsidRDefault="00B563AC" w:rsidP="00B563AC">
      <w:pPr>
        <w:pStyle w:val="AralkYok"/>
        <w:jc w:val="both"/>
      </w:pPr>
      <w:r w:rsidRPr="00B563AC">
        <w:rPr>
          <w:rStyle w:val="FontStyle12"/>
          <w:color w:val="auto"/>
          <w:sz w:val="24"/>
        </w:rPr>
        <w:t>Very rare:</w:t>
      </w:r>
      <w:r w:rsidRPr="00B563AC">
        <w:t xml:space="preserve"> </w:t>
      </w:r>
      <w:r w:rsidRPr="00B563AC">
        <w:rPr>
          <w:rStyle w:val="y2iqfc"/>
        </w:rPr>
        <w:t>Allergic reaction, hypersensitivity and anaphylaxis</w:t>
      </w:r>
    </w:p>
    <w:p w:rsidR="00B563AC" w:rsidRPr="00B67C08" w:rsidRDefault="00B563AC" w:rsidP="00B863C7">
      <w:pPr>
        <w:pStyle w:val="Style9"/>
        <w:widowControl/>
        <w:spacing w:line="240" w:lineRule="auto"/>
        <w:jc w:val="both"/>
        <w:rPr>
          <w:rStyle w:val="FontStyle12"/>
          <w:color w:val="auto"/>
          <w:sz w:val="24"/>
        </w:rPr>
      </w:pPr>
    </w:p>
    <w:p w:rsidR="005D1DAF" w:rsidRPr="00B67C08" w:rsidRDefault="005D1DAF" w:rsidP="00B863C7">
      <w:pPr>
        <w:pStyle w:val="Style3"/>
        <w:widowControl/>
        <w:rPr>
          <w:rStyle w:val="FontStyle11"/>
          <w:bCs/>
          <w:color w:val="auto"/>
          <w:sz w:val="24"/>
        </w:rPr>
      </w:pPr>
      <w:r>
        <w:rPr>
          <w:rStyle w:val="FontStyle11"/>
          <w:color w:val="auto"/>
          <w:sz w:val="24"/>
        </w:rPr>
        <w:t>Nervous system disorders</w:t>
      </w:r>
    </w:p>
    <w:p w:rsidR="00815EB6" w:rsidRPr="00815EB6" w:rsidRDefault="00815EB6" w:rsidP="00815EB6">
      <w:pPr>
        <w:pStyle w:val="Style3"/>
        <w:widowControl/>
        <w:rPr>
          <w:rStyle w:val="FontStyle12"/>
          <w:color w:val="auto"/>
          <w:sz w:val="24"/>
        </w:rPr>
      </w:pPr>
      <w:r w:rsidRPr="00815EB6">
        <w:rPr>
          <w:rStyle w:val="FontStyle12"/>
          <w:color w:val="auto"/>
          <w:sz w:val="24"/>
        </w:rPr>
        <w:t>Very common: Temporary decreased sensation in the mouth</w:t>
      </w:r>
    </w:p>
    <w:p w:rsidR="00815EB6" w:rsidRPr="00815EB6" w:rsidRDefault="00815EB6" w:rsidP="00815EB6">
      <w:pPr>
        <w:pStyle w:val="Style3"/>
        <w:widowControl/>
        <w:rPr>
          <w:rStyle w:val="FontStyle12"/>
          <w:color w:val="auto"/>
          <w:sz w:val="24"/>
        </w:rPr>
      </w:pPr>
      <w:r w:rsidRPr="00815EB6">
        <w:rPr>
          <w:rStyle w:val="FontStyle12"/>
          <w:color w:val="auto"/>
          <w:sz w:val="24"/>
        </w:rPr>
        <w:t>Common: stinging and burning sensation in the mouth</w:t>
      </w:r>
    </w:p>
    <w:p w:rsidR="005D1DAF" w:rsidRDefault="00815EB6" w:rsidP="00815EB6">
      <w:pPr>
        <w:pStyle w:val="Style3"/>
        <w:widowControl/>
        <w:rPr>
          <w:rStyle w:val="FontStyle12"/>
          <w:color w:val="auto"/>
          <w:sz w:val="24"/>
        </w:rPr>
      </w:pPr>
      <w:r w:rsidRPr="00815EB6">
        <w:rPr>
          <w:rStyle w:val="FontStyle12"/>
          <w:color w:val="auto"/>
          <w:sz w:val="24"/>
        </w:rPr>
        <w:t xml:space="preserve">Unknown: Dizziness, headache, </w:t>
      </w:r>
      <w:r>
        <w:rPr>
          <w:rStyle w:val="FontStyle12"/>
          <w:color w:val="auto"/>
          <w:sz w:val="24"/>
        </w:rPr>
        <w:t>somnolence</w:t>
      </w:r>
    </w:p>
    <w:p w:rsidR="00815EB6" w:rsidRDefault="00815EB6" w:rsidP="00815EB6">
      <w:pPr>
        <w:pStyle w:val="Style3"/>
        <w:widowControl/>
        <w:rPr>
          <w:rStyle w:val="FontStyle11"/>
          <w:bCs/>
          <w:color w:val="auto"/>
          <w:sz w:val="24"/>
        </w:rPr>
      </w:pPr>
    </w:p>
    <w:p w:rsidR="00815EB6" w:rsidRPr="00815EB6" w:rsidRDefault="00815EB6" w:rsidP="00815EB6">
      <w:pPr>
        <w:pStyle w:val="Style3"/>
        <w:widowControl/>
        <w:rPr>
          <w:rStyle w:val="FontStyle11"/>
          <w:bCs/>
          <w:color w:val="auto"/>
          <w:sz w:val="24"/>
        </w:rPr>
      </w:pPr>
      <w:r w:rsidRPr="00815EB6">
        <w:rPr>
          <w:rStyle w:val="FontStyle11"/>
          <w:bCs/>
          <w:color w:val="auto"/>
          <w:sz w:val="24"/>
        </w:rPr>
        <w:t>Respiratory, thoracic and mediastinal disorders</w:t>
      </w:r>
    </w:p>
    <w:p w:rsidR="00815EB6" w:rsidRPr="00815EB6" w:rsidRDefault="00815EB6" w:rsidP="00815EB6">
      <w:pPr>
        <w:pStyle w:val="Style3"/>
        <w:widowControl/>
        <w:rPr>
          <w:rStyle w:val="FontStyle11"/>
          <w:b w:val="0"/>
          <w:bCs/>
          <w:color w:val="auto"/>
          <w:sz w:val="24"/>
        </w:rPr>
      </w:pPr>
      <w:r w:rsidRPr="00815EB6">
        <w:rPr>
          <w:rStyle w:val="FontStyle11"/>
          <w:b w:val="0"/>
          <w:bCs/>
          <w:color w:val="auto"/>
          <w:sz w:val="24"/>
        </w:rPr>
        <w:t>Very rare: Laryngospasm, bronchospasm.</w:t>
      </w:r>
    </w:p>
    <w:p w:rsidR="00815EB6" w:rsidRPr="00815EB6" w:rsidRDefault="00815EB6" w:rsidP="00815EB6">
      <w:pPr>
        <w:pStyle w:val="Style3"/>
        <w:widowControl/>
        <w:rPr>
          <w:rStyle w:val="FontStyle11"/>
          <w:b w:val="0"/>
          <w:bCs/>
          <w:color w:val="auto"/>
          <w:sz w:val="24"/>
        </w:rPr>
      </w:pPr>
      <w:r w:rsidRPr="00815EB6">
        <w:rPr>
          <w:rStyle w:val="FontStyle11"/>
          <w:b w:val="0"/>
          <w:bCs/>
          <w:color w:val="auto"/>
          <w:sz w:val="24"/>
        </w:rPr>
        <w:t>Unknown: Pharyngeal irritation, cough</w:t>
      </w:r>
    </w:p>
    <w:p w:rsidR="00815EB6" w:rsidRPr="00815EB6" w:rsidRDefault="00815EB6" w:rsidP="00815EB6">
      <w:pPr>
        <w:pStyle w:val="Style3"/>
        <w:widowControl/>
        <w:rPr>
          <w:rStyle w:val="FontStyle11"/>
          <w:bCs/>
          <w:color w:val="auto"/>
          <w:sz w:val="24"/>
        </w:rPr>
      </w:pPr>
    </w:p>
    <w:p w:rsidR="00815EB6" w:rsidRPr="00815EB6" w:rsidRDefault="00815EB6" w:rsidP="00815EB6">
      <w:pPr>
        <w:pStyle w:val="Style3"/>
        <w:widowControl/>
        <w:rPr>
          <w:rStyle w:val="FontStyle11"/>
          <w:bCs/>
          <w:color w:val="auto"/>
          <w:sz w:val="24"/>
        </w:rPr>
      </w:pPr>
      <w:r w:rsidRPr="00815EB6">
        <w:rPr>
          <w:rStyle w:val="FontStyle11"/>
          <w:bCs/>
          <w:color w:val="auto"/>
          <w:sz w:val="24"/>
        </w:rPr>
        <w:t>Gastrointestinal disorders</w:t>
      </w:r>
    </w:p>
    <w:p w:rsidR="00815EB6" w:rsidRPr="00815EB6" w:rsidRDefault="00815EB6" w:rsidP="00815EB6">
      <w:pPr>
        <w:pStyle w:val="Style3"/>
        <w:widowControl/>
        <w:rPr>
          <w:rStyle w:val="FontStyle11"/>
          <w:b w:val="0"/>
          <w:bCs/>
          <w:color w:val="auto"/>
          <w:sz w:val="24"/>
        </w:rPr>
      </w:pPr>
      <w:r w:rsidRPr="00815EB6">
        <w:rPr>
          <w:rStyle w:val="FontStyle11"/>
          <w:b w:val="0"/>
          <w:bCs/>
          <w:color w:val="auto"/>
          <w:sz w:val="24"/>
        </w:rPr>
        <w:t>Common: Oral numbness, nausea, vomiting, retching</w:t>
      </w:r>
    </w:p>
    <w:p w:rsidR="00815EB6" w:rsidRPr="00815EB6" w:rsidRDefault="00815EB6" w:rsidP="00815EB6">
      <w:pPr>
        <w:pStyle w:val="Style3"/>
        <w:widowControl/>
        <w:rPr>
          <w:rStyle w:val="FontStyle11"/>
          <w:b w:val="0"/>
          <w:bCs/>
          <w:color w:val="auto"/>
          <w:sz w:val="24"/>
        </w:rPr>
      </w:pPr>
      <w:r w:rsidRPr="00815EB6">
        <w:rPr>
          <w:rStyle w:val="FontStyle11"/>
          <w:b w:val="0"/>
          <w:bCs/>
          <w:color w:val="auto"/>
          <w:sz w:val="24"/>
        </w:rPr>
        <w:t>Unknown: dry mouth</w:t>
      </w:r>
    </w:p>
    <w:p w:rsidR="00815EB6" w:rsidRPr="00815EB6" w:rsidRDefault="00815EB6" w:rsidP="00815EB6">
      <w:pPr>
        <w:pStyle w:val="Style3"/>
        <w:widowControl/>
        <w:rPr>
          <w:rStyle w:val="FontStyle11"/>
          <w:bCs/>
          <w:color w:val="auto"/>
          <w:sz w:val="24"/>
        </w:rPr>
      </w:pPr>
    </w:p>
    <w:p w:rsidR="00815EB6" w:rsidRPr="00815EB6" w:rsidRDefault="00815EB6" w:rsidP="00815EB6">
      <w:pPr>
        <w:pStyle w:val="Style3"/>
        <w:widowControl/>
        <w:rPr>
          <w:rStyle w:val="FontStyle11"/>
          <w:bCs/>
          <w:color w:val="auto"/>
          <w:sz w:val="24"/>
        </w:rPr>
      </w:pPr>
      <w:r w:rsidRPr="00815EB6">
        <w:rPr>
          <w:rStyle w:val="FontStyle11"/>
          <w:bCs/>
          <w:color w:val="auto"/>
          <w:sz w:val="24"/>
        </w:rPr>
        <w:t>Skin and subcutaneous tissue diseases:</w:t>
      </w:r>
    </w:p>
    <w:p w:rsidR="00815EB6" w:rsidRPr="00815EB6" w:rsidRDefault="00815EB6" w:rsidP="00815EB6">
      <w:pPr>
        <w:pStyle w:val="Style3"/>
        <w:widowControl/>
        <w:rPr>
          <w:rStyle w:val="FontStyle11"/>
          <w:b w:val="0"/>
          <w:bCs/>
          <w:color w:val="auto"/>
          <w:sz w:val="24"/>
        </w:rPr>
      </w:pPr>
      <w:r w:rsidRPr="00815EB6">
        <w:rPr>
          <w:rStyle w:val="FontStyle11"/>
          <w:b w:val="0"/>
          <w:bCs/>
          <w:color w:val="auto"/>
          <w:sz w:val="24"/>
        </w:rPr>
        <w:t>Very rare: Irritation-related skin reactions, pruritus with rash, urticaria, photodermatitis, oral desquamation.</w:t>
      </w:r>
    </w:p>
    <w:p w:rsidR="005D1DAF" w:rsidRPr="00B67C08" w:rsidRDefault="005D1DAF" w:rsidP="00B863C7">
      <w:pPr>
        <w:pStyle w:val="Style6"/>
        <w:widowControl/>
        <w:spacing w:line="240" w:lineRule="auto"/>
        <w:ind w:right="2890"/>
        <w:rPr>
          <w:rStyle w:val="FontStyle12"/>
          <w:color w:val="auto"/>
          <w:sz w:val="24"/>
        </w:rPr>
      </w:pPr>
    </w:p>
    <w:p w:rsidR="005D1DAF" w:rsidRPr="00B67C08" w:rsidRDefault="005D1DAF" w:rsidP="00F73E39">
      <w:pPr>
        <w:pStyle w:val="Style6"/>
        <w:widowControl/>
        <w:spacing w:line="240" w:lineRule="auto"/>
        <w:ind w:right="-7"/>
        <w:rPr>
          <w:rStyle w:val="FontStyle11"/>
          <w:bCs/>
          <w:color w:val="auto"/>
          <w:sz w:val="24"/>
        </w:rPr>
      </w:pPr>
      <w:r>
        <w:rPr>
          <w:rStyle w:val="FontStyle11"/>
          <w:color w:val="auto"/>
          <w:sz w:val="24"/>
        </w:rPr>
        <w:t>General disorders and administration site conditions</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Common: Change in taste, staining on teeth and other oral surfaces, increase in calculus (tartar) formation</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 xml:space="preserve">Staining on the teeth is harmless and it can be minimized by brushing. </w:t>
      </w:r>
    </w:p>
    <w:p w:rsidR="005D1DAF" w:rsidRDefault="005D1DAF" w:rsidP="00007F7A">
      <w:pPr>
        <w:pStyle w:val="Style6"/>
        <w:widowControl/>
        <w:spacing w:line="240" w:lineRule="auto"/>
        <w:ind w:right="135"/>
        <w:rPr>
          <w:rStyle w:val="FontStyle12"/>
          <w:color w:val="auto"/>
          <w:sz w:val="24"/>
        </w:rPr>
      </w:pPr>
      <w:r>
        <w:rPr>
          <w:rStyle w:val="FontStyle12"/>
          <w:color w:val="auto"/>
          <w:sz w:val="24"/>
        </w:rPr>
        <w:t>Very rare: Local dryness, thirst, tingl</w:t>
      </w:r>
      <w:r w:rsidR="00007F7A">
        <w:rPr>
          <w:rStyle w:val="FontStyle12"/>
          <w:color w:val="auto"/>
          <w:sz w:val="24"/>
        </w:rPr>
        <w:t xml:space="preserve">ing, freshness sensation in the </w:t>
      </w:r>
      <w:r>
        <w:rPr>
          <w:rStyle w:val="FontStyle12"/>
          <w:color w:val="auto"/>
          <w:sz w:val="24"/>
        </w:rPr>
        <w:t xml:space="preserve">mouth </w:t>
      </w:r>
    </w:p>
    <w:p w:rsidR="00007F7A" w:rsidRPr="00B67C08" w:rsidRDefault="00007F7A" w:rsidP="00B863C7">
      <w:pPr>
        <w:pStyle w:val="Style6"/>
        <w:widowControl/>
        <w:spacing w:line="240" w:lineRule="auto"/>
        <w:ind w:right="2304"/>
        <w:rPr>
          <w:rStyle w:val="FontStyle12"/>
          <w:color w:val="auto"/>
          <w:sz w:val="24"/>
        </w:rPr>
      </w:pPr>
    </w:p>
    <w:p w:rsidR="00007F7A" w:rsidRDefault="00007F7A" w:rsidP="00007F7A">
      <w:pPr>
        <w:spacing w:line="320" w:lineRule="exact"/>
        <w:jc w:val="both"/>
        <w:rPr>
          <w:u w:val="single"/>
        </w:rPr>
      </w:pPr>
      <w:r>
        <w:rPr>
          <w:u w:val="single"/>
        </w:rPr>
        <w:t>Reporting of suspected adverse reactions</w:t>
      </w:r>
    </w:p>
    <w:p w:rsidR="00007F7A" w:rsidRDefault="00007F7A" w:rsidP="00007F7A">
      <w:pPr>
        <w:widowControl/>
        <w:spacing w:line="280" w:lineRule="exact"/>
        <w:jc w:val="both"/>
      </w:pPr>
      <w:r>
        <w:t xml:space="preserve">Reporting suspected adverse reactions after authorisation of the medicinal product is important. It allows continuous monitoring of the benefit/risk balance of the medicinal product. Healthcare professionals are asked to report any suspected adverse reactions to </w:t>
      </w:r>
      <w:r>
        <w:lastRenderedPageBreak/>
        <w:t>Turkish Pharmacovigilance Center (TÜFAM) (</w:t>
      </w:r>
      <w:hyperlink r:id="rId7" w:history="1">
        <w:r>
          <w:t>www.titck.gov.tr</w:t>
        </w:r>
      </w:hyperlink>
      <w:r>
        <w:t xml:space="preserve">; e- mail: </w:t>
      </w:r>
      <w:hyperlink r:id="rId8" w:history="1">
        <w:r>
          <w:rPr>
            <w:u w:val="single"/>
          </w:rPr>
          <w:t>tufam@titck.gov.tr</w:t>
        </w:r>
      </w:hyperlink>
      <w:r>
        <w:t>; tel: 0 800 314 00 08; Fax: 0 312 218 35 99)</w:t>
      </w:r>
    </w:p>
    <w:p w:rsidR="005D1DAF" w:rsidRPr="00B67C08" w:rsidRDefault="005D1DAF" w:rsidP="00B863C7">
      <w:pPr>
        <w:pStyle w:val="Style6"/>
        <w:widowControl/>
        <w:spacing w:line="240" w:lineRule="auto"/>
        <w:ind w:right="2304"/>
        <w:rPr>
          <w:rStyle w:val="FontStyle12"/>
          <w:color w:val="auto"/>
          <w:sz w:val="24"/>
        </w:rPr>
      </w:pPr>
    </w:p>
    <w:p w:rsidR="005D1DAF" w:rsidRPr="00B67C08" w:rsidRDefault="005D1DAF" w:rsidP="00B863C7">
      <w:pPr>
        <w:pStyle w:val="Style6"/>
        <w:widowControl/>
        <w:spacing w:line="240" w:lineRule="auto"/>
        <w:ind w:right="2304"/>
        <w:rPr>
          <w:rStyle w:val="FontStyle11"/>
          <w:bCs/>
          <w:color w:val="auto"/>
          <w:sz w:val="24"/>
        </w:rPr>
      </w:pPr>
      <w:r>
        <w:rPr>
          <w:rStyle w:val="FontStyle11"/>
          <w:color w:val="auto"/>
          <w:sz w:val="24"/>
        </w:rPr>
        <w:t>4.9. Overdose and treatment</w:t>
      </w:r>
    </w:p>
    <w:p w:rsidR="005D1DAF" w:rsidRPr="00B67C08" w:rsidRDefault="005D1DAF" w:rsidP="00B863C7">
      <w:pPr>
        <w:pStyle w:val="Style5"/>
        <w:widowControl/>
        <w:spacing w:line="240" w:lineRule="auto"/>
        <w:rPr>
          <w:rStyle w:val="FontStyle12"/>
          <w:color w:val="auto"/>
          <w:sz w:val="24"/>
        </w:rPr>
      </w:pPr>
      <w:r>
        <w:rPr>
          <w:rStyle w:val="FontStyle12"/>
          <w:color w:val="auto"/>
          <w:sz w:val="24"/>
        </w:rPr>
        <w:t xml:space="preserve">If </w:t>
      </w:r>
      <w:r w:rsidR="005A7872">
        <w:rPr>
          <w:rStyle w:val="FontStyle12"/>
          <w:color w:val="auto"/>
          <w:sz w:val="24"/>
        </w:rPr>
        <w:t>ANDOREX</w:t>
      </w:r>
      <w:r>
        <w:rPr>
          <w:rStyle w:val="FontStyle12"/>
          <w:color w:val="auto"/>
          <w:sz w:val="24"/>
        </w:rPr>
        <w:t xml:space="preserve"> is drunk by mistake, symptomatic and supportive treatment should be provided. No specific antidote is available.</w:t>
      </w:r>
    </w:p>
    <w:p w:rsidR="00A21658" w:rsidRPr="00B67C08" w:rsidRDefault="00A21658" w:rsidP="00F73E39">
      <w:pPr>
        <w:pStyle w:val="Style3"/>
        <w:widowControl/>
        <w:tabs>
          <w:tab w:val="left" w:pos="8782"/>
        </w:tabs>
        <w:ind w:right="-7"/>
        <w:rPr>
          <w:rStyle w:val="FontStyle11"/>
          <w:bCs/>
          <w:color w:val="auto"/>
          <w:sz w:val="24"/>
        </w:rPr>
      </w:pPr>
    </w:p>
    <w:p w:rsidR="005D1DAF" w:rsidRDefault="005D1DAF" w:rsidP="00F73E39">
      <w:pPr>
        <w:pStyle w:val="Style3"/>
        <w:widowControl/>
        <w:tabs>
          <w:tab w:val="left" w:pos="8782"/>
        </w:tabs>
        <w:ind w:right="-7"/>
        <w:rPr>
          <w:rStyle w:val="FontStyle11"/>
          <w:color w:val="auto"/>
          <w:sz w:val="24"/>
        </w:rPr>
      </w:pPr>
      <w:r>
        <w:rPr>
          <w:rStyle w:val="FontStyle11"/>
          <w:color w:val="auto"/>
          <w:sz w:val="24"/>
        </w:rPr>
        <w:t>5. PHARMACOLOGICAL PROPERTIES</w:t>
      </w:r>
    </w:p>
    <w:p w:rsidR="008906AD" w:rsidRPr="00B67C08" w:rsidRDefault="008906AD" w:rsidP="00F73E39">
      <w:pPr>
        <w:pStyle w:val="Style3"/>
        <w:widowControl/>
        <w:tabs>
          <w:tab w:val="left" w:pos="8782"/>
        </w:tabs>
        <w:ind w:right="-7"/>
        <w:rPr>
          <w:rStyle w:val="FontStyle11"/>
          <w:bCs/>
          <w:color w:val="auto"/>
          <w:sz w:val="24"/>
        </w:rPr>
      </w:pPr>
    </w:p>
    <w:p w:rsidR="008906AD" w:rsidRPr="008906AD" w:rsidRDefault="005D1DAF" w:rsidP="00F73E39">
      <w:pPr>
        <w:pStyle w:val="Style3"/>
        <w:widowControl/>
        <w:tabs>
          <w:tab w:val="left" w:pos="8782"/>
        </w:tabs>
        <w:ind w:right="-7"/>
        <w:rPr>
          <w:rStyle w:val="FontStyle11"/>
          <w:color w:val="auto"/>
          <w:sz w:val="24"/>
        </w:rPr>
      </w:pPr>
      <w:r>
        <w:rPr>
          <w:rStyle w:val="FontStyle11"/>
          <w:color w:val="auto"/>
          <w:sz w:val="24"/>
        </w:rPr>
        <w:t>5.1. Pharmacodynamic properties</w:t>
      </w:r>
    </w:p>
    <w:p w:rsidR="005D1DAF" w:rsidRDefault="00815EB6" w:rsidP="00B863C7">
      <w:pPr>
        <w:pStyle w:val="Style9"/>
        <w:widowControl/>
        <w:spacing w:line="240" w:lineRule="auto"/>
        <w:jc w:val="both"/>
        <w:rPr>
          <w:rStyle w:val="FontStyle12"/>
          <w:color w:val="auto"/>
          <w:sz w:val="24"/>
        </w:rPr>
      </w:pPr>
      <w:r w:rsidRPr="00815EB6">
        <w:rPr>
          <w:rStyle w:val="FontStyle12"/>
          <w:color w:val="auto"/>
          <w:sz w:val="24"/>
        </w:rPr>
        <w:t>Pharmacotherapeutic Group: Antiseptic (topical pharyngeal), topical oral anti-inflammatory ATC code: A01AD11</w:t>
      </w:r>
    </w:p>
    <w:p w:rsidR="00815EB6" w:rsidRPr="00B67C08" w:rsidRDefault="00815EB6" w:rsidP="00B863C7">
      <w:pPr>
        <w:pStyle w:val="Style9"/>
        <w:widowControl/>
        <w:spacing w:line="240" w:lineRule="auto"/>
        <w:jc w:val="both"/>
      </w:pPr>
    </w:p>
    <w:p w:rsidR="005D1DAF" w:rsidRDefault="005D1DAF" w:rsidP="00B863C7">
      <w:pPr>
        <w:pStyle w:val="Style9"/>
        <w:widowControl/>
        <w:spacing w:line="240" w:lineRule="auto"/>
        <w:jc w:val="both"/>
        <w:rPr>
          <w:rStyle w:val="FontStyle12"/>
          <w:color w:val="auto"/>
          <w:sz w:val="24"/>
        </w:rPr>
      </w:pPr>
      <w:r>
        <w:rPr>
          <w:rStyle w:val="FontStyle12"/>
          <w:color w:val="auto"/>
          <w:sz w:val="24"/>
        </w:rPr>
        <w:t>Benzydamine is an anti-inflammatory analgesic agent which is not related to steroid group. As benzydamine is a base, it is different from other non-steroid anti-inflammatory agents.</w:t>
      </w:r>
    </w:p>
    <w:p w:rsidR="00A21658" w:rsidRPr="00B67C08" w:rsidRDefault="00A21658" w:rsidP="00B863C7">
      <w:pPr>
        <w:pStyle w:val="Style9"/>
        <w:widowControl/>
        <w:spacing w:line="240" w:lineRule="auto"/>
        <w:jc w:val="both"/>
        <w:rPr>
          <w:rStyle w:val="FontStyle12"/>
          <w:color w:val="auto"/>
          <w:sz w:val="24"/>
        </w:rPr>
      </w:pPr>
    </w:p>
    <w:p w:rsidR="005D1DAF" w:rsidRDefault="005D1DAF" w:rsidP="00B863C7">
      <w:pPr>
        <w:pStyle w:val="Style9"/>
        <w:widowControl/>
        <w:spacing w:line="240" w:lineRule="auto"/>
        <w:jc w:val="both"/>
        <w:rPr>
          <w:rStyle w:val="FontStyle12"/>
          <w:color w:val="auto"/>
          <w:sz w:val="24"/>
        </w:rPr>
      </w:pPr>
      <w:r>
        <w:rPr>
          <w:rStyle w:val="FontStyle12"/>
          <w:color w:val="auto"/>
          <w:sz w:val="24"/>
        </w:rPr>
        <w:t>Benzydamine results in local anesthetic effect in concentrations used in topical treatment. Reported analgesic activity of benzydamine is higher than non-inflammatory pain in models with experimental inflammation.</w:t>
      </w:r>
    </w:p>
    <w:p w:rsidR="00A21658" w:rsidRPr="00B67C08" w:rsidRDefault="00A21658" w:rsidP="00B863C7">
      <w:pPr>
        <w:pStyle w:val="Style9"/>
        <w:widowControl/>
        <w:spacing w:line="240" w:lineRule="auto"/>
        <w:jc w:val="both"/>
        <w:rPr>
          <w:rStyle w:val="FontStyle12"/>
          <w:color w:val="auto"/>
          <w:sz w:val="24"/>
        </w:rPr>
      </w:pPr>
    </w:p>
    <w:p w:rsidR="005D1DAF" w:rsidRDefault="005D1DAF" w:rsidP="00B863C7">
      <w:pPr>
        <w:pStyle w:val="Style5"/>
        <w:widowControl/>
        <w:spacing w:line="240" w:lineRule="auto"/>
        <w:rPr>
          <w:rStyle w:val="FontStyle12"/>
          <w:color w:val="auto"/>
          <w:sz w:val="24"/>
        </w:rPr>
      </w:pPr>
      <w:r>
        <w:rPr>
          <w:rStyle w:val="FontStyle12"/>
          <w:color w:val="auto"/>
          <w:sz w:val="24"/>
        </w:rPr>
        <w:t>Chlorhexidine is a biguanide antiseptic and when general oral hygiene is discontinued, it helps to minimize plaque and ginigivitis formation. It has affinity to tooth enamel hydroxyapatite, tooth surface and oral structures containing bacteria and saliva proteins. Chlorhexidine reduces dental plaque deposition as well as redness on gingiva, swelling or gingivitis characterized by bleeding. It reduces the frequency of aphtous ulcers formation and increases healing rate after periodontal surgery.</w:t>
      </w:r>
    </w:p>
    <w:p w:rsidR="00A21658" w:rsidRPr="00B67C08" w:rsidRDefault="00A21658" w:rsidP="00B863C7">
      <w:pPr>
        <w:pStyle w:val="Style5"/>
        <w:widowControl/>
        <w:spacing w:line="240" w:lineRule="auto"/>
        <w:rPr>
          <w:rStyle w:val="FontStyle12"/>
          <w:color w:val="auto"/>
          <w:sz w:val="24"/>
        </w:rPr>
      </w:pPr>
    </w:p>
    <w:p w:rsidR="005D1DAF" w:rsidRPr="00B67C08" w:rsidRDefault="005D1DAF" w:rsidP="00B863C7">
      <w:pPr>
        <w:pStyle w:val="Style5"/>
        <w:widowControl/>
        <w:spacing w:line="240" w:lineRule="auto"/>
        <w:rPr>
          <w:rStyle w:val="FontStyle12"/>
          <w:color w:val="auto"/>
          <w:sz w:val="24"/>
        </w:rPr>
      </w:pPr>
      <w:r>
        <w:rPr>
          <w:rStyle w:val="FontStyle12"/>
          <w:color w:val="auto"/>
          <w:sz w:val="24"/>
        </w:rPr>
        <w:t>Anti-inflammatory mechanism of activity of benzydamine is not related to adrenal axis secretion. As other non-steroidal anti-inflammatory agents, benzydamine inhibits prostaglandin biosynthesis under certain conditions. However this feature is not completely explained. Stabilizer effects on cellular membranes may be related to mechanism of action.</w:t>
      </w:r>
    </w:p>
    <w:p w:rsidR="005D1DAF" w:rsidRPr="00B67C08" w:rsidRDefault="005D1DAF" w:rsidP="00B863C7">
      <w:pPr>
        <w:pStyle w:val="Style5"/>
        <w:widowControl/>
        <w:spacing w:line="240" w:lineRule="auto"/>
        <w:ind w:right="5"/>
        <w:rPr>
          <w:rStyle w:val="FontStyle12"/>
          <w:color w:val="auto"/>
          <w:sz w:val="24"/>
        </w:rPr>
      </w:pPr>
    </w:p>
    <w:p w:rsidR="005D1DAF" w:rsidRPr="00B67C08" w:rsidRDefault="005D1DAF" w:rsidP="00B863C7">
      <w:pPr>
        <w:pStyle w:val="Style5"/>
        <w:widowControl/>
        <w:spacing w:line="240" w:lineRule="auto"/>
        <w:ind w:right="5"/>
        <w:rPr>
          <w:rStyle w:val="FontStyle12"/>
          <w:color w:val="auto"/>
          <w:sz w:val="24"/>
        </w:rPr>
      </w:pPr>
      <w:r>
        <w:rPr>
          <w:rStyle w:val="FontStyle12"/>
          <w:color w:val="auto"/>
          <w:sz w:val="24"/>
        </w:rPr>
        <w:t>Upon normal topical administration of the drug, chlorhexidine shows bactericidal effect after extended bacteriostatic effect. Chlorhexidine is effective on many gra</w:t>
      </w:r>
      <w:r w:rsidR="00955966">
        <w:rPr>
          <w:rStyle w:val="FontStyle12"/>
          <w:color w:val="auto"/>
          <w:sz w:val="24"/>
        </w:rPr>
        <w:t>m</w:t>
      </w:r>
      <w:r>
        <w:rPr>
          <w:rStyle w:val="FontStyle12"/>
          <w:color w:val="auto"/>
          <w:sz w:val="24"/>
        </w:rPr>
        <w:t>(+) and gram (-) bacteria, ferment, some fungus types and viruses. Chlorhexidine delays bacterial formation through its delayed skin effect. It is absorbed through microbial cell wall and results in membrane leakage.</w:t>
      </w:r>
    </w:p>
    <w:p w:rsidR="005D1DAF" w:rsidRPr="00B67C08" w:rsidRDefault="005D1DAF" w:rsidP="00B863C7">
      <w:pPr>
        <w:pStyle w:val="Style3"/>
        <w:widowControl/>
      </w:pPr>
    </w:p>
    <w:p w:rsidR="00007F7A" w:rsidRDefault="005D1DAF" w:rsidP="00007F7A">
      <w:pPr>
        <w:pStyle w:val="Style3"/>
        <w:widowControl/>
        <w:rPr>
          <w:rStyle w:val="FontStyle11"/>
          <w:color w:val="auto"/>
          <w:sz w:val="24"/>
        </w:rPr>
      </w:pPr>
      <w:r>
        <w:rPr>
          <w:rStyle w:val="FontStyle11"/>
          <w:color w:val="auto"/>
          <w:sz w:val="24"/>
        </w:rPr>
        <w:t>5.2. Pharmacokinetic properties</w:t>
      </w:r>
    </w:p>
    <w:p w:rsidR="00A21658" w:rsidRPr="00007F7A" w:rsidRDefault="00A21658" w:rsidP="00007F7A">
      <w:pPr>
        <w:pStyle w:val="Style3"/>
        <w:widowControl/>
        <w:rPr>
          <w:rStyle w:val="FontStyle12"/>
          <w:b/>
          <w:bCs/>
          <w:color w:val="auto"/>
          <w:sz w:val="24"/>
        </w:rPr>
      </w:pPr>
    </w:p>
    <w:p w:rsidR="005D1DAF" w:rsidRPr="00B67C08" w:rsidRDefault="005D1DAF" w:rsidP="00B863C7">
      <w:pPr>
        <w:pStyle w:val="Style5"/>
        <w:widowControl/>
        <w:spacing w:line="240" w:lineRule="auto"/>
        <w:rPr>
          <w:rStyle w:val="FontStyle12"/>
          <w:color w:val="auto"/>
          <w:sz w:val="24"/>
          <w:u w:val="single"/>
        </w:rPr>
      </w:pPr>
      <w:r>
        <w:rPr>
          <w:rStyle w:val="FontStyle12"/>
          <w:color w:val="auto"/>
          <w:sz w:val="24"/>
          <w:u w:val="single"/>
        </w:rPr>
        <w:t>Absorption:</w:t>
      </w: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It is seen that systemic absorption is not available following the administration of chlorhexidine gluconate topical oral solution as mouthwash. When used as prescribed 4% of the oral gargle is swallowed and some of it is absorbed. 90% of the swallowed chlorhexidine is not absorbed and eliminated through feces directly.</w:t>
      </w:r>
    </w:p>
    <w:p w:rsidR="005D1DAF" w:rsidRPr="00B67C08" w:rsidRDefault="005D1DAF" w:rsidP="00B863C7">
      <w:pPr>
        <w:pStyle w:val="Style9"/>
        <w:widowControl/>
        <w:spacing w:line="240" w:lineRule="auto"/>
        <w:jc w:val="both"/>
        <w:rPr>
          <w:rStyle w:val="FontStyle12"/>
          <w:color w:val="auto"/>
          <w:sz w:val="24"/>
        </w:rPr>
      </w:pPr>
    </w:p>
    <w:p w:rsidR="005D1DAF" w:rsidRPr="00B67C08" w:rsidRDefault="005D1DAF" w:rsidP="00B863C7">
      <w:pPr>
        <w:pStyle w:val="Style9"/>
        <w:widowControl/>
        <w:spacing w:line="240" w:lineRule="auto"/>
        <w:jc w:val="both"/>
        <w:rPr>
          <w:rStyle w:val="FontStyle12"/>
          <w:color w:val="auto"/>
          <w:sz w:val="24"/>
        </w:rPr>
      </w:pPr>
      <w:r>
        <w:rPr>
          <w:rStyle w:val="FontStyle12"/>
          <w:color w:val="auto"/>
          <w:sz w:val="24"/>
        </w:rPr>
        <w:t>When chlorhexidine gluconate 0.12% topical oral solution is used as mouthwash, 30% of the drug remains in the mouth cavity. Chlorhexidine gluconate is released gradually within 24 hours.</w:t>
      </w:r>
    </w:p>
    <w:p w:rsidR="005D1DAF" w:rsidRPr="00B67C08" w:rsidRDefault="005D1DAF" w:rsidP="00B863C7">
      <w:pPr>
        <w:pStyle w:val="Style9"/>
        <w:widowControl/>
        <w:spacing w:line="240" w:lineRule="auto"/>
        <w:jc w:val="both"/>
        <w:rPr>
          <w:rStyle w:val="FontStyle12"/>
          <w:color w:val="auto"/>
          <w:sz w:val="24"/>
        </w:rPr>
      </w:pPr>
    </w:p>
    <w:p w:rsidR="005D1DAF" w:rsidRPr="00B67C08" w:rsidRDefault="005D1DAF" w:rsidP="00F73E39">
      <w:pPr>
        <w:pStyle w:val="Style9"/>
        <w:widowControl/>
        <w:spacing w:line="240" w:lineRule="auto"/>
        <w:jc w:val="both"/>
        <w:rPr>
          <w:rStyle w:val="FontStyle12"/>
          <w:color w:val="auto"/>
          <w:sz w:val="24"/>
        </w:rPr>
      </w:pPr>
      <w:r>
        <w:rPr>
          <w:rStyle w:val="FontStyle12"/>
          <w:color w:val="auto"/>
          <w:sz w:val="24"/>
        </w:rPr>
        <w:lastRenderedPageBreak/>
        <w:t>Following the topical administration of benzydamine hydrochloride, benzydamine is absorbed by the inflammatory oral mucosa and shows anti-inflammatory and local anesthetic effect on the application area. The level of plasma benzydamine acquired upon oral use is low and directly proportional to actual intake rate.</w:t>
      </w:r>
    </w:p>
    <w:p w:rsidR="005D1DAF" w:rsidRDefault="005D1DAF" w:rsidP="00F73E39">
      <w:pPr>
        <w:pStyle w:val="Style9"/>
        <w:widowControl/>
        <w:spacing w:line="240" w:lineRule="auto"/>
        <w:jc w:val="both"/>
        <w:rPr>
          <w:rStyle w:val="FontStyle12"/>
          <w:color w:val="auto"/>
          <w:sz w:val="24"/>
        </w:rPr>
      </w:pPr>
    </w:p>
    <w:p w:rsidR="00A21658" w:rsidRDefault="00A21658" w:rsidP="00F73E39">
      <w:pPr>
        <w:pStyle w:val="Style9"/>
        <w:widowControl/>
        <w:spacing w:line="240" w:lineRule="auto"/>
        <w:jc w:val="both"/>
        <w:rPr>
          <w:rStyle w:val="FontStyle12"/>
          <w:color w:val="auto"/>
          <w:sz w:val="24"/>
        </w:rPr>
      </w:pPr>
    </w:p>
    <w:p w:rsidR="00A21658" w:rsidRPr="00B67C08" w:rsidRDefault="00A21658" w:rsidP="00F73E39">
      <w:pPr>
        <w:pStyle w:val="Style9"/>
        <w:widowControl/>
        <w:spacing w:line="240" w:lineRule="auto"/>
        <w:jc w:val="both"/>
        <w:rPr>
          <w:rStyle w:val="FontStyle12"/>
          <w:color w:val="auto"/>
          <w:sz w:val="24"/>
        </w:rPr>
      </w:pPr>
    </w:p>
    <w:p w:rsidR="005D1DAF" w:rsidRPr="00B67C08" w:rsidRDefault="005D1DAF" w:rsidP="00B863C7">
      <w:pPr>
        <w:pStyle w:val="Style5"/>
        <w:widowControl/>
        <w:spacing w:line="240" w:lineRule="auto"/>
        <w:rPr>
          <w:rStyle w:val="FontStyle12"/>
          <w:color w:val="auto"/>
          <w:sz w:val="24"/>
        </w:rPr>
      </w:pPr>
      <w:r w:rsidRPr="00955966">
        <w:rPr>
          <w:u w:val="single"/>
        </w:rPr>
        <w:t>Distribution</w:t>
      </w:r>
      <w:r>
        <w:t>:</w:t>
      </w:r>
    </w:p>
    <w:p w:rsidR="005D1DAF" w:rsidRPr="00B67C08" w:rsidRDefault="005A7872" w:rsidP="00B863C7">
      <w:pPr>
        <w:pStyle w:val="Style9"/>
        <w:widowControl/>
        <w:spacing w:line="240" w:lineRule="auto"/>
        <w:jc w:val="both"/>
        <w:rPr>
          <w:rStyle w:val="FontStyle12"/>
          <w:color w:val="auto"/>
          <w:sz w:val="24"/>
        </w:rPr>
      </w:pPr>
      <w:r>
        <w:rPr>
          <w:rStyle w:val="FontStyle12"/>
          <w:color w:val="auto"/>
          <w:sz w:val="24"/>
        </w:rPr>
        <w:t>ANDOREX</w:t>
      </w:r>
      <w:r w:rsidR="005D1DAF">
        <w:rPr>
          <w:rStyle w:val="FontStyle12"/>
          <w:color w:val="auto"/>
          <w:sz w:val="24"/>
        </w:rPr>
        <w:t xml:space="preserve"> is a local effective drug. For this reason, it should not be swallowed during prescribed use. Thus systemic absorption and distribution is not expected. In addition absorption of both compounds from gastrointestinal mucosa is low.</w:t>
      </w:r>
    </w:p>
    <w:p w:rsidR="005D1DAF" w:rsidRPr="00B67C08" w:rsidRDefault="005D1DAF" w:rsidP="00B863C7">
      <w:pPr>
        <w:pStyle w:val="Style9"/>
        <w:widowControl/>
        <w:spacing w:line="240" w:lineRule="auto"/>
        <w:jc w:val="both"/>
        <w:rPr>
          <w:rStyle w:val="FontStyle12"/>
          <w:color w:val="auto"/>
          <w:sz w:val="24"/>
        </w:rPr>
      </w:pPr>
    </w:p>
    <w:p w:rsidR="005D1DAF" w:rsidRPr="00B67C08" w:rsidRDefault="005D1DAF" w:rsidP="009D66A9">
      <w:pPr>
        <w:pStyle w:val="Style5"/>
        <w:widowControl/>
        <w:spacing w:line="240" w:lineRule="auto"/>
        <w:ind w:right="-5"/>
        <w:rPr>
          <w:rStyle w:val="FontStyle12"/>
          <w:color w:val="auto"/>
          <w:sz w:val="24"/>
          <w:u w:val="single"/>
        </w:rPr>
      </w:pPr>
      <w:r>
        <w:rPr>
          <w:rStyle w:val="FontStyle12"/>
          <w:color w:val="auto"/>
          <w:sz w:val="24"/>
          <w:u w:val="single"/>
        </w:rPr>
        <w:t>Biotransformation:</w:t>
      </w:r>
    </w:p>
    <w:p w:rsidR="005D1DAF" w:rsidRPr="00B67C08" w:rsidRDefault="005D1DAF" w:rsidP="009D66A9">
      <w:pPr>
        <w:pStyle w:val="Style5"/>
        <w:widowControl/>
        <w:spacing w:line="240" w:lineRule="auto"/>
        <w:ind w:right="-5"/>
        <w:rPr>
          <w:rStyle w:val="FontStyle12"/>
          <w:color w:val="auto"/>
          <w:sz w:val="24"/>
        </w:rPr>
      </w:pPr>
      <w:r>
        <w:rPr>
          <w:rStyle w:val="FontStyle12"/>
          <w:color w:val="auto"/>
          <w:sz w:val="24"/>
        </w:rPr>
        <w:t>As the absorption rate of chlorhexidine is minimal, it cannot be measured from plasma. Benzydamine is generally metabolized through oxidation and conjugation.</w:t>
      </w:r>
    </w:p>
    <w:p w:rsidR="005D1DAF" w:rsidRPr="00B67C08" w:rsidRDefault="005D1DAF" w:rsidP="009D66A9">
      <w:pPr>
        <w:pStyle w:val="Style5"/>
        <w:widowControl/>
        <w:spacing w:line="240" w:lineRule="auto"/>
        <w:ind w:right="-5"/>
      </w:pPr>
    </w:p>
    <w:p w:rsidR="005D1DAF" w:rsidRPr="00B67C08" w:rsidRDefault="005D1DAF" w:rsidP="009D66A9">
      <w:pPr>
        <w:pStyle w:val="Style5"/>
        <w:widowControl/>
        <w:spacing w:line="240" w:lineRule="auto"/>
        <w:ind w:right="-5"/>
        <w:rPr>
          <w:rStyle w:val="FontStyle12"/>
          <w:color w:val="auto"/>
          <w:sz w:val="24"/>
          <w:u w:val="single"/>
        </w:rPr>
      </w:pPr>
      <w:r>
        <w:rPr>
          <w:rStyle w:val="FontStyle12"/>
          <w:color w:val="auto"/>
          <w:sz w:val="24"/>
          <w:u w:val="single"/>
        </w:rPr>
        <w:t>Elimination:</w:t>
      </w:r>
    </w:p>
    <w:p w:rsidR="005D1DAF" w:rsidRPr="00B67C08" w:rsidRDefault="005D1DAF" w:rsidP="009D66A9">
      <w:pPr>
        <w:pStyle w:val="Style5"/>
        <w:widowControl/>
        <w:spacing w:line="240" w:lineRule="auto"/>
        <w:ind w:right="-5"/>
        <w:rPr>
          <w:rStyle w:val="FontStyle12"/>
          <w:color w:val="auto"/>
          <w:sz w:val="24"/>
        </w:rPr>
      </w:pPr>
      <w:r>
        <w:rPr>
          <w:rStyle w:val="FontStyle12"/>
          <w:color w:val="auto"/>
          <w:sz w:val="24"/>
        </w:rPr>
        <w:t>Chlorhexidine does not accumulate in the body and only a small amount of it is metabolized. About 10% of chlorhexidine swallowed is eliminated via kidney upon absorption and 90% of the drug which is not absorbed is eliminated with feces.</w:t>
      </w:r>
    </w:p>
    <w:p w:rsidR="005D1DAF" w:rsidRPr="00B67C08" w:rsidRDefault="005D1DAF" w:rsidP="009D66A9">
      <w:pPr>
        <w:pStyle w:val="Style6"/>
        <w:widowControl/>
        <w:spacing w:line="240" w:lineRule="auto"/>
        <w:ind w:right="-5"/>
        <w:rPr>
          <w:rStyle w:val="FontStyle12"/>
          <w:color w:val="auto"/>
          <w:sz w:val="24"/>
        </w:rPr>
      </w:pPr>
      <w:r>
        <w:rPr>
          <w:rStyle w:val="FontStyle12"/>
          <w:color w:val="auto"/>
          <w:sz w:val="24"/>
        </w:rPr>
        <w:t xml:space="preserve">Benzydamine and its metabolites in systemic circulation is mostly eliminated with urine. </w:t>
      </w:r>
    </w:p>
    <w:p w:rsidR="005D1DAF" w:rsidRPr="00B67C08" w:rsidRDefault="005D1DAF" w:rsidP="009D66A9">
      <w:pPr>
        <w:pStyle w:val="Style6"/>
        <w:widowControl/>
        <w:spacing w:line="240" w:lineRule="auto"/>
        <w:ind w:right="-5"/>
        <w:rPr>
          <w:rStyle w:val="FontStyle12"/>
          <w:color w:val="auto"/>
          <w:sz w:val="24"/>
        </w:rPr>
      </w:pPr>
    </w:p>
    <w:p w:rsidR="005D1DAF" w:rsidRPr="00B67C08" w:rsidRDefault="005D1DAF" w:rsidP="009D66A9">
      <w:pPr>
        <w:pStyle w:val="Style6"/>
        <w:widowControl/>
        <w:spacing w:line="240" w:lineRule="auto"/>
        <w:ind w:right="-5"/>
        <w:rPr>
          <w:rStyle w:val="FontStyle11"/>
          <w:bCs/>
          <w:color w:val="auto"/>
          <w:sz w:val="24"/>
        </w:rPr>
      </w:pPr>
      <w:r>
        <w:rPr>
          <w:rStyle w:val="FontStyle11"/>
          <w:color w:val="auto"/>
          <w:sz w:val="24"/>
        </w:rPr>
        <w:t>5.3. Pre-clinical safety data</w:t>
      </w:r>
    </w:p>
    <w:p w:rsidR="005D1DAF" w:rsidRDefault="005D1DAF" w:rsidP="009D66A9">
      <w:pPr>
        <w:pStyle w:val="Style5"/>
        <w:widowControl/>
        <w:spacing w:line="240" w:lineRule="auto"/>
        <w:ind w:right="-5"/>
        <w:rPr>
          <w:rStyle w:val="FontStyle12"/>
          <w:color w:val="auto"/>
          <w:sz w:val="24"/>
        </w:rPr>
      </w:pPr>
      <w:r>
        <w:rPr>
          <w:rStyle w:val="FontStyle12"/>
          <w:color w:val="auto"/>
          <w:sz w:val="24"/>
        </w:rPr>
        <w:t>Oral LD50 of clorhexidine gluconate exceeds 3 mg/kg in male and female rats; 2.5 mg/kg in male mice, 2.6 mg/kg in female mice; IV LD50 of it is 21 mg/kg in male rat, 23 mg/kg in female rats, 25 mg/kg in male mice, 24 mg/kg in female mice; subcutaneous LD50 is more than 1 g/kg in male and female rats, 637 mg/kg in male mice and 632 mg/kg in female mice. Oral LD50 of clorhexidine gluconate in human is about 2 g/kg. Lethal dose of benzydamine is highly above the treatment dose in acute studies. Therapeutic dose is 0.7-1.0 mg/kg in human. LD50 values (mg/kg) for mice are detected as 33 i.v.; 110 i.p.; 218 s.c. and 515 p.o; 100 i.p. and 1050 p.o. in rats.</w:t>
      </w:r>
    </w:p>
    <w:p w:rsidR="005D1DAF" w:rsidRPr="00B67C08" w:rsidRDefault="005D1DAF" w:rsidP="00B863C7">
      <w:pPr>
        <w:pStyle w:val="Style9"/>
        <w:widowControl/>
        <w:spacing w:line="240" w:lineRule="auto"/>
        <w:jc w:val="both"/>
        <w:rPr>
          <w:rStyle w:val="FontStyle12"/>
          <w:color w:val="auto"/>
          <w:sz w:val="24"/>
        </w:rPr>
      </w:pPr>
    </w:p>
    <w:p w:rsidR="005D1DAF" w:rsidRPr="00B67C08" w:rsidRDefault="005D1DAF" w:rsidP="009D66A9">
      <w:pPr>
        <w:pStyle w:val="Style3"/>
        <w:widowControl/>
        <w:ind w:right="-5"/>
      </w:pPr>
      <w:r>
        <w:rPr>
          <w:rStyle w:val="FontStyle11"/>
          <w:color w:val="auto"/>
          <w:sz w:val="24"/>
        </w:rPr>
        <w:t>6. PHARMACEUTICAL PROPERTIES</w:t>
      </w:r>
    </w:p>
    <w:p w:rsidR="005D1DAF" w:rsidRDefault="005D1DAF" w:rsidP="009D66A9">
      <w:pPr>
        <w:pStyle w:val="Style3"/>
        <w:widowControl/>
        <w:ind w:right="-5"/>
        <w:rPr>
          <w:rStyle w:val="FontStyle11"/>
          <w:color w:val="auto"/>
          <w:sz w:val="24"/>
        </w:rPr>
      </w:pPr>
      <w:r>
        <w:rPr>
          <w:rStyle w:val="FontStyle11"/>
          <w:color w:val="auto"/>
          <w:sz w:val="24"/>
        </w:rPr>
        <w:t>6.1. List of excipients</w:t>
      </w:r>
    </w:p>
    <w:p w:rsidR="00A21658" w:rsidRPr="00A21658" w:rsidRDefault="00A21658" w:rsidP="00A21658">
      <w:pPr>
        <w:pStyle w:val="Style9"/>
        <w:widowControl/>
        <w:spacing w:line="240" w:lineRule="auto"/>
        <w:ind w:right="-5"/>
        <w:jc w:val="both"/>
        <w:rPr>
          <w:rStyle w:val="FontStyle11"/>
          <w:b w:val="0"/>
        </w:rPr>
      </w:pPr>
      <w:r>
        <w:rPr>
          <w:rStyle w:val="FontStyle18"/>
        </w:rPr>
        <w:t>Peppermint essence</w:t>
      </w:r>
    </w:p>
    <w:p w:rsidR="005D1DAF" w:rsidRDefault="00A21658" w:rsidP="009D66A9">
      <w:pPr>
        <w:pStyle w:val="Style9"/>
        <w:widowControl/>
        <w:spacing w:line="240" w:lineRule="auto"/>
        <w:ind w:right="-5"/>
        <w:jc w:val="both"/>
        <w:rPr>
          <w:rStyle w:val="FontStyle12"/>
          <w:color w:val="auto"/>
          <w:sz w:val="24"/>
        </w:rPr>
      </w:pPr>
      <w:r>
        <w:rPr>
          <w:rStyle w:val="FontStyle12"/>
          <w:color w:val="auto"/>
          <w:sz w:val="24"/>
        </w:rPr>
        <w:t>Sorbitol</w:t>
      </w:r>
      <w:r w:rsidR="00007F7A">
        <w:rPr>
          <w:rStyle w:val="FontStyle12"/>
          <w:color w:val="auto"/>
          <w:sz w:val="24"/>
        </w:rPr>
        <w:t xml:space="preserve"> (E420)</w:t>
      </w:r>
    </w:p>
    <w:p w:rsidR="00A21658" w:rsidRPr="00A21658" w:rsidRDefault="00A21658" w:rsidP="00A21658">
      <w:pPr>
        <w:pStyle w:val="Style9"/>
        <w:widowControl/>
        <w:spacing w:line="240" w:lineRule="auto"/>
        <w:ind w:right="-5"/>
        <w:jc w:val="both"/>
        <w:rPr>
          <w:rStyle w:val="FontStyle11"/>
          <w:b w:val="0"/>
        </w:rPr>
      </w:pPr>
      <w:r>
        <w:rPr>
          <w:rStyle w:val="FontStyle18"/>
        </w:rPr>
        <w:t>Patent blue</w:t>
      </w:r>
      <w:r w:rsidRPr="00007F7A">
        <w:rPr>
          <w:rStyle w:val="FontStyle18"/>
        </w:rPr>
        <w:t xml:space="preserve"> </w:t>
      </w:r>
      <w:r>
        <w:rPr>
          <w:rStyle w:val="FontStyle18"/>
        </w:rPr>
        <w:t>V</w:t>
      </w:r>
    </w:p>
    <w:p w:rsidR="00007F7A" w:rsidRDefault="00955966" w:rsidP="009D66A9">
      <w:pPr>
        <w:pStyle w:val="Style9"/>
        <w:widowControl/>
        <w:spacing w:line="240" w:lineRule="auto"/>
        <w:ind w:right="-5"/>
        <w:jc w:val="both"/>
        <w:rPr>
          <w:rStyle w:val="FontStyle12"/>
          <w:color w:val="auto"/>
          <w:sz w:val="24"/>
        </w:rPr>
      </w:pPr>
      <w:r>
        <w:rPr>
          <w:rStyle w:val="FontStyle12"/>
          <w:color w:val="auto"/>
          <w:sz w:val="24"/>
        </w:rPr>
        <w:t>Glycerol</w:t>
      </w:r>
    </w:p>
    <w:p w:rsidR="00007F7A" w:rsidRDefault="00007F7A" w:rsidP="009D66A9">
      <w:pPr>
        <w:pStyle w:val="Style9"/>
        <w:widowControl/>
        <w:spacing w:line="240" w:lineRule="auto"/>
        <w:ind w:right="-5"/>
        <w:jc w:val="both"/>
        <w:rPr>
          <w:rStyle w:val="FontStyle18"/>
        </w:rPr>
      </w:pPr>
      <w:r>
        <w:rPr>
          <w:rStyle w:val="FontStyle18"/>
        </w:rPr>
        <w:t>Polysorbate 20</w:t>
      </w:r>
    </w:p>
    <w:p w:rsidR="00007F7A" w:rsidRDefault="00007F7A" w:rsidP="009D66A9">
      <w:pPr>
        <w:pStyle w:val="Style9"/>
        <w:widowControl/>
        <w:spacing w:line="240" w:lineRule="auto"/>
        <w:ind w:right="-5"/>
        <w:jc w:val="both"/>
        <w:rPr>
          <w:rStyle w:val="FontStyle18"/>
        </w:rPr>
      </w:pPr>
      <w:r>
        <w:rPr>
          <w:rStyle w:val="FontStyle18"/>
        </w:rPr>
        <w:t>Tartrazine (E102)</w:t>
      </w:r>
    </w:p>
    <w:p w:rsidR="00A21658" w:rsidRDefault="00A21658" w:rsidP="009D66A9">
      <w:pPr>
        <w:pStyle w:val="Style9"/>
        <w:widowControl/>
        <w:spacing w:line="240" w:lineRule="auto"/>
        <w:ind w:right="-5"/>
        <w:jc w:val="both"/>
        <w:rPr>
          <w:rStyle w:val="FontStyle18"/>
        </w:rPr>
      </w:pPr>
      <w:r>
        <w:rPr>
          <w:rStyle w:val="FontStyle18"/>
        </w:rPr>
        <w:t xml:space="preserve">Ethanol </w:t>
      </w:r>
    </w:p>
    <w:p w:rsidR="005D1DAF" w:rsidRPr="00B67C08" w:rsidRDefault="0003540B" w:rsidP="009D66A9">
      <w:pPr>
        <w:pStyle w:val="Style9"/>
        <w:widowControl/>
        <w:spacing w:line="240" w:lineRule="auto"/>
        <w:ind w:right="-5"/>
        <w:jc w:val="both"/>
        <w:rPr>
          <w:rStyle w:val="FontStyle12"/>
          <w:color w:val="auto"/>
          <w:sz w:val="24"/>
        </w:rPr>
      </w:pPr>
      <w:r>
        <w:rPr>
          <w:rStyle w:val="FontStyle18"/>
        </w:rPr>
        <w:t>Purified</w:t>
      </w:r>
      <w:r w:rsidR="00007F7A">
        <w:rPr>
          <w:rStyle w:val="FontStyle18"/>
        </w:rPr>
        <w:t xml:space="preserve"> water</w:t>
      </w:r>
    </w:p>
    <w:p w:rsidR="005D1DAF" w:rsidRPr="00B67C08" w:rsidRDefault="005D1DAF" w:rsidP="009D66A9">
      <w:pPr>
        <w:pStyle w:val="Style9"/>
        <w:widowControl/>
        <w:spacing w:line="240" w:lineRule="auto"/>
        <w:ind w:right="-5"/>
        <w:jc w:val="both"/>
        <w:rPr>
          <w:rStyle w:val="FontStyle12"/>
          <w:color w:val="auto"/>
          <w:sz w:val="24"/>
        </w:rPr>
      </w:pPr>
    </w:p>
    <w:p w:rsidR="005D1DAF" w:rsidRPr="00B67C08" w:rsidRDefault="005D1DAF" w:rsidP="009D66A9">
      <w:pPr>
        <w:pStyle w:val="Style4"/>
        <w:widowControl/>
        <w:numPr>
          <w:ilvl w:val="0"/>
          <w:numId w:val="10"/>
        </w:numPr>
        <w:tabs>
          <w:tab w:val="left" w:pos="475"/>
        </w:tabs>
        <w:spacing w:line="240" w:lineRule="auto"/>
        <w:ind w:right="-5"/>
        <w:jc w:val="both"/>
        <w:rPr>
          <w:rStyle w:val="FontStyle11"/>
          <w:bCs/>
          <w:color w:val="auto"/>
          <w:sz w:val="24"/>
        </w:rPr>
      </w:pPr>
      <w:r>
        <w:rPr>
          <w:rStyle w:val="FontStyle11"/>
          <w:color w:val="auto"/>
          <w:sz w:val="24"/>
        </w:rPr>
        <w:t>Incompatibilities</w:t>
      </w:r>
    </w:p>
    <w:p w:rsidR="005D1DAF" w:rsidRPr="00B67C08" w:rsidRDefault="005D1DAF" w:rsidP="009D66A9">
      <w:pPr>
        <w:pStyle w:val="Style5"/>
        <w:widowControl/>
        <w:spacing w:line="240" w:lineRule="auto"/>
        <w:ind w:right="-5"/>
        <w:rPr>
          <w:rStyle w:val="FontStyle12"/>
          <w:color w:val="auto"/>
          <w:sz w:val="24"/>
        </w:rPr>
      </w:pPr>
      <w:r>
        <w:rPr>
          <w:rStyle w:val="FontStyle12"/>
          <w:color w:val="auto"/>
          <w:sz w:val="24"/>
        </w:rPr>
        <w:t>Chlorhexidine gluconate solution may precipitate when added to alcohol. Is incompatible with anionic polyelectrolytes including acacia gum, sodium alginate and sodium carboxymethyle cellulose, and starch and gummi tragacanthae. Chlorhexidine salts are incompatible with soap and other anionic compounds. Is also incompatible with other substances including brillant green, chloramphenicol, copper sulphate, fluorescein sodium, formaldehyde, silver nitrate and zinc sulphate.</w:t>
      </w:r>
    </w:p>
    <w:p w:rsidR="005D1DAF" w:rsidRPr="00B67C08" w:rsidRDefault="005D1DAF" w:rsidP="009D66A9">
      <w:pPr>
        <w:pStyle w:val="Style5"/>
        <w:widowControl/>
        <w:spacing w:line="240" w:lineRule="auto"/>
        <w:ind w:right="-5"/>
        <w:rPr>
          <w:rStyle w:val="FontStyle12"/>
          <w:color w:val="auto"/>
          <w:sz w:val="24"/>
        </w:rPr>
      </w:pPr>
    </w:p>
    <w:p w:rsidR="005D1DAF" w:rsidRPr="00B67C08" w:rsidRDefault="005D1DAF" w:rsidP="009D66A9">
      <w:pPr>
        <w:pStyle w:val="Style4"/>
        <w:widowControl/>
        <w:numPr>
          <w:ilvl w:val="0"/>
          <w:numId w:val="11"/>
        </w:numPr>
        <w:tabs>
          <w:tab w:val="left" w:pos="475"/>
        </w:tabs>
        <w:spacing w:line="240" w:lineRule="auto"/>
        <w:ind w:right="-5"/>
        <w:jc w:val="both"/>
        <w:rPr>
          <w:rStyle w:val="FontStyle11"/>
          <w:bCs/>
          <w:color w:val="auto"/>
          <w:sz w:val="24"/>
        </w:rPr>
      </w:pPr>
      <w:r>
        <w:rPr>
          <w:rStyle w:val="FontStyle11"/>
          <w:color w:val="auto"/>
          <w:sz w:val="24"/>
        </w:rPr>
        <w:lastRenderedPageBreak/>
        <w:t>Shelf-life</w:t>
      </w:r>
    </w:p>
    <w:p w:rsidR="005D1DAF" w:rsidRPr="00B67C08" w:rsidRDefault="00A21658" w:rsidP="009D66A9">
      <w:pPr>
        <w:pStyle w:val="Style5"/>
        <w:widowControl/>
        <w:spacing w:line="240" w:lineRule="auto"/>
        <w:ind w:right="-5"/>
        <w:rPr>
          <w:rStyle w:val="FontStyle12"/>
          <w:color w:val="auto"/>
          <w:sz w:val="24"/>
        </w:rPr>
      </w:pPr>
      <w:r>
        <w:rPr>
          <w:rStyle w:val="FontStyle12"/>
          <w:color w:val="auto"/>
          <w:sz w:val="24"/>
        </w:rPr>
        <w:t>36</w:t>
      </w:r>
      <w:r w:rsidR="005D1DAF">
        <w:rPr>
          <w:rStyle w:val="FontStyle12"/>
          <w:color w:val="auto"/>
          <w:sz w:val="24"/>
        </w:rPr>
        <w:t xml:space="preserve"> months</w:t>
      </w:r>
    </w:p>
    <w:p w:rsidR="005D1DAF" w:rsidRPr="00B67C08" w:rsidRDefault="005D1DAF" w:rsidP="009D66A9">
      <w:pPr>
        <w:pStyle w:val="Style5"/>
        <w:widowControl/>
        <w:spacing w:line="240" w:lineRule="auto"/>
        <w:ind w:right="-5"/>
        <w:rPr>
          <w:rStyle w:val="FontStyle12"/>
          <w:color w:val="auto"/>
          <w:sz w:val="24"/>
        </w:rPr>
      </w:pPr>
    </w:p>
    <w:p w:rsidR="005D1DAF" w:rsidRPr="00B67C08" w:rsidRDefault="005D1DAF" w:rsidP="009D66A9">
      <w:pPr>
        <w:pStyle w:val="Style4"/>
        <w:widowControl/>
        <w:numPr>
          <w:ilvl w:val="0"/>
          <w:numId w:val="12"/>
        </w:numPr>
        <w:tabs>
          <w:tab w:val="left" w:pos="475"/>
        </w:tabs>
        <w:spacing w:line="240" w:lineRule="auto"/>
        <w:ind w:right="-5"/>
        <w:jc w:val="both"/>
        <w:rPr>
          <w:rStyle w:val="FontStyle11"/>
          <w:bCs/>
          <w:color w:val="auto"/>
          <w:sz w:val="24"/>
        </w:rPr>
      </w:pPr>
      <w:r>
        <w:rPr>
          <w:rStyle w:val="FontStyle11"/>
          <w:color w:val="auto"/>
          <w:sz w:val="24"/>
        </w:rPr>
        <w:t>Special precautions for storage</w:t>
      </w:r>
    </w:p>
    <w:p w:rsidR="005D1DAF" w:rsidRPr="00B67C08" w:rsidRDefault="005D1DAF" w:rsidP="009D66A9">
      <w:pPr>
        <w:pStyle w:val="Style5"/>
        <w:widowControl/>
        <w:spacing w:line="240" w:lineRule="auto"/>
        <w:ind w:right="-5"/>
        <w:rPr>
          <w:rStyle w:val="FontStyle12"/>
          <w:color w:val="auto"/>
          <w:sz w:val="24"/>
        </w:rPr>
      </w:pPr>
      <w:r>
        <w:rPr>
          <w:rStyle w:val="FontStyle12"/>
          <w:color w:val="auto"/>
          <w:sz w:val="24"/>
        </w:rPr>
        <w:t>Store</w:t>
      </w:r>
      <w:r>
        <w:t xml:space="preserve"> at room temperature below </w:t>
      </w:r>
      <w:r>
        <w:rPr>
          <w:rStyle w:val="FontStyle12"/>
          <w:color w:val="auto"/>
          <w:sz w:val="24"/>
        </w:rPr>
        <w:t>25 °C.</w:t>
      </w:r>
    </w:p>
    <w:p w:rsidR="005D1DAF" w:rsidRDefault="005D1DAF" w:rsidP="009D66A9">
      <w:pPr>
        <w:pStyle w:val="Style5"/>
        <w:widowControl/>
        <w:spacing w:line="240" w:lineRule="auto"/>
        <w:ind w:right="-5"/>
        <w:rPr>
          <w:rStyle w:val="FontStyle12"/>
          <w:color w:val="auto"/>
          <w:sz w:val="24"/>
        </w:rPr>
      </w:pPr>
    </w:p>
    <w:p w:rsidR="00A21658" w:rsidRPr="00B67C08" w:rsidRDefault="00A21658" w:rsidP="009D66A9">
      <w:pPr>
        <w:pStyle w:val="Style5"/>
        <w:widowControl/>
        <w:spacing w:line="240" w:lineRule="auto"/>
        <w:ind w:right="-5"/>
        <w:rPr>
          <w:rStyle w:val="FontStyle12"/>
          <w:color w:val="auto"/>
          <w:sz w:val="24"/>
        </w:rPr>
      </w:pPr>
    </w:p>
    <w:p w:rsidR="005D1DAF" w:rsidRPr="00B67C08" w:rsidRDefault="005D1DAF" w:rsidP="009D66A9">
      <w:pPr>
        <w:pStyle w:val="Style4"/>
        <w:widowControl/>
        <w:numPr>
          <w:ilvl w:val="0"/>
          <w:numId w:val="13"/>
        </w:numPr>
        <w:tabs>
          <w:tab w:val="left" w:pos="475"/>
        </w:tabs>
        <w:spacing w:line="240" w:lineRule="auto"/>
        <w:ind w:right="-5"/>
        <w:jc w:val="both"/>
        <w:rPr>
          <w:rStyle w:val="FontStyle11"/>
          <w:bCs/>
          <w:color w:val="auto"/>
          <w:sz w:val="24"/>
        </w:rPr>
      </w:pPr>
      <w:r>
        <w:rPr>
          <w:rStyle w:val="FontStyle11"/>
          <w:color w:val="auto"/>
          <w:sz w:val="24"/>
        </w:rPr>
        <w:t>Nature and contents of container</w:t>
      </w:r>
    </w:p>
    <w:p w:rsidR="005D1DAF" w:rsidRPr="00B67C08" w:rsidRDefault="005544CD" w:rsidP="009D66A9">
      <w:pPr>
        <w:pStyle w:val="Style5"/>
        <w:widowControl/>
        <w:spacing w:line="240" w:lineRule="auto"/>
        <w:ind w:right="-5"/>
        <w:rPr>
          <w:rStyle w:val="FontStyle12"/>
          <w:color w:val="auto"/>
          <w:sz w:val="24"/>
        </w:rPr>
      </w:pPr>
      <w:r>
        <w:rPr>
          <w:rStyle w:val="FontStyle12"/>
          <w:color w:val="auto"/>
          <w:sz w:val="24"/>
        </w:rPr>
        <w:t>In 200 ml Amber coloured PET</w:t>
      </w:r>
      <w:r w:rsidR="00D60E66">
        <w:rPr>
          <w:rStyle w:val="FontStyle12"/>
          <w:color w:val="auto"/>
          <w:sz w:val="24"/>
        </w:rPr>
        <w:t xml:space="preserve"> </w:t>
      </w:r>
      <w:r w:rsidR="005D1DAF">
        <w:rPr>
          <w:rStyle w:val="FontStyle12"/>
          <w:color w:val="auto"/>
          <w:sz w:val="24"/>
        </w:rPr>
        <w:t>bottles together with 15</w:t>
      </w:r>
      <w:r>
        <w:rPr>
          <w:rStyle w:val="FontStyle12"/>
          <w:color w:val="auto"/>
          <w:sz w:val="24"/>
        </w:rPr>
        <w:t xml:space="preserve"> ml measuring cup, in cardboard </w:t>
      </w:r>
      <w:r w:rsidR="005D1DAF">
        <w:rPr>
          <w:rStyle w:val="FontStyle12"/>
          <w:color w:val="auto"/>
          <w:sz w:val="24"/>
        </w:rPr>
        <w:t>box.</w:t>
      </w:r>
    </w:p>
    <w:p w:rsidR="005D1DAF" w:rsidRPr="00B67C08" w:rsidRDefault="005D1DAF" w:rsidP="009D66A9">
      <w:pPr>
        <w:pStyle w:val="Style5"/>
        <w:widowControl/>
        <w:spacing w:line="240" w:lineRule="auto"/>
        <w:ind w:right="-5"/>
        <w:rPr>
          <w:rStyle w:val="FontStyle12"/>
          <w:color w:val="auto"/>
          <w:sz w:val="24"/>
        </w:rPr>
      </w:pPr>
    </w:p>
    <w:p w:rsidR="005D1DAF" w:rsidRPr="00B67C08" w:rsidRDefault="005D1DAF" w:rsidP="009D66A9">
      <w:pPr>
        <w:pStyle w:val="Style4"/>
        <w:widowControl/>
        <w:numPr>
          <w:ilvl w:val="0"/>
          <w:numId w:val="14"/>
        </w:numPr>
        <w:tabs>
          <w:tab w:val="left" w:pos="475"/>
        </w:tabs>
        <w:spacing w:line="240" w:lineRule="auto"/>
        <w:ind w:right="-3024"/>
        <w:jc w:val="both"/>
        <w:rPr>
          <w:rStyle w:val="FontStyle11"/>
          <w:bCs/>
          <w:color w:val="auto"/>
          <w:sz w:val="24"/>
        </w:rPr>
      </w:pPr>
      <w:r>
        <w:rPr>
          <w:rStyle w:val="FontStyle11"/>
          <w:color w:val="auto"/>
          <w:sz w:val="24"/>
        </w:rPr>
        <w:t>Disposal of the residual substances of human medicinal product and other special precautions</w:t>
      </w:r>
    </w:p>
    <w:p w:rsidR="005D1DAF" w:rsidRPr="00B67C08" w:rsidRDefault="005D1DAF" w:rsidP="009D66A9">
      <w:pPr>
        <w:pStyle w:val="Style5"/>
        <w:widowControl/>
        <w:spacing w:line="240" w:lineRule="auto"/>
        <w:ind w:right="-7"/>
        <w:rPr>
          <w:rStyle w:val="FontStyle12"/>
          <w:color w:val="auto"/>
          <w:sz w:val="24"/>
        </w:rPr>
      </w:pPr>
      <w:r>
        <w:rPr>
          <w:rStyle w:val="FontStyle12"/>
          <w:color w:val="auto"/>
          <w:sz w:val="24"/>
        </w:rPr>
        <w:t>Unused products and waste materials should be disposed of in accordance with “Medicinal Products Waste Management Directive” and “Packaging and Packaging Waste Management Directive".</w:t>
      </w:r>
    </w:p>
    <w:p w:rsidR="005D1DAF" w:rsidRPr="00B67C08" w:rsidRDefault="005D1DAF" w:rsidP="009D66A9">
      <w:pPr>
        <w:pStyle w:val="Style5"/>
        <w:widowControl/>
        <w:spacing w:line="240" w:lineRule="auto"/>
        <w:rPr>
          <w:rStyle w:val="FontStyle12"/>
          <w:color w:val="auto"/>
          <w:sz w:val="24"/>
        </w:rPr>
      </w:pPr>
    </w:p>
    <w:p w:rsidR="005D1DAF" w:rsidRPr="00B67C08" w:rsidRDefault="005D1DAF" w:rsidP="009D66A9">
      <w:pPr>
        <w:pStyle w:val="Style4"/>
        <w:widowControl/>
        <w:numPr>
          <w:ilvl w:val="0"/>
          <w:numId w:val="15"/>
        </w:numPr>
        <w:tabs>
          <w:tab w:val="left" w:pos="245"/>
        </w:tabs>
        <w:spacing w:line="240" w:lineRule="auto"/>
        <w:jc w:val="both"/>
        <w:rPr>
          <w:rStyle w:val="FontStyle11"/>
          <w:bCs/>
          <w:color w:val="auto"/>
          <w:sz w:val="24"/>
        </w:rPr>
      </w:pPr>
      <w:r>
        <w:rPr>
          <w:rStyle w:val="FontStyle11"/>
          <w:color w:val="auto"/>
          <w:sz w:val="24"/>
        </w:rPr>
        <w:t>AUTHORIZATION HOLDER</w:t>
      </w:r>
    </w:p>
    <w:p w:rsidR="00955966" w:rsidRPr="007D6B46" w:rsidRDefault="00C646FB" w:rsidP="00955966">
      <w:pPr>
        <w:pStyle w:val="Style5"/>
        <w:widowControl/>
        <w:spacing w:before="10" w:line="259" w:lineRule="exact"/>
        <w:ind w:right="1245"/>
        <w:rPr>
          <w:rStyle w:val="FontStyle14"/>
          <w:color w:val="auto"/>
          <w:sz w:val="24"/>
          <w:lang w:val="es-MX"/>
        </w:rPr>
      </w:pPr>
      <w:r>
        <w:rPr>
          <w:rStyle w:val="FontStyle14"/>
          <w:color w:val="auto"/>
          <w:sz w:val="24"/>
          <w:lang w:val="es-MX"/>
        </w:rPr>
        <w:t xml:space="preserve">Humanis </w:t>
      </w:r>
      <w:r w:rsidR="00315981">
        <w:rPr>
          <w:rStyle w:val="FontStyle14"/>
          <w:color w:val="auto"/>
          <w:sz w:val="24"/>
          <w:lang w:val="es-MX"/>
        </w:rPr>
        <w:t>Saglik</w:t>
      </w:r>
      <w:r w:rsidR="00955966" w:rsidRPr="007D6B46">
        <w:rPr>
          <w:rStyle w:val="FontStyle14"/>
          <w:color w:val="auto"/>
          <w:sz w:val="24"/>
          <w:lang w:val="es-MX"/>
        </w:rPr>
        <w:t xml:space="preserve"> A.S. </w:t>
      </w:r>
    </w:p>
    <w:p w:rsidR="009032C2" w:rsidRPr="008071AA" w:rsidRDefault="009032C2" w:rsidP="009032C2">
      <w:pPr>
        <w:spacing w:line="237" w:lineRule="auto"/>
        <w:ind w:right="4529"/>
        <w:rPr>
          <w:lang w:val="tr-TR"/>
        </w:rPr>
      </w:pPr>
      <w:r w:rsidRPr="008071AA">
        <w:rPr>
          <w:lang w:val="tr-TR"/>
        </w:rPr>
        <w:t>Mahmutbey Mahallesi, Tasocag</w:t>
      </w:r>
      <w:r>
        <w:rPr>
          <w:lang w:val="tr-TR"/>
        </w:rPr>
        <w:t>i Yolu Caddesi, Solen Residance Apt. No:19/1/1</w:t>
      </w:r>
      <w:r w:rsidRPr="008071AA">
        <w:rPr>
          <w:lang w:val="tr-TR"/>
        </w:rPr>
        <w:t>1</w:t>
      </w:r>
    </w:p>
    <w:p w:rsidR="009032C2" w:rsidRDefault="009032C2" w:rsidP="009032C2">
      <w:pPr>
        <w:spacing w:line="237" w:lineRule="auto"/>
        <w:ind w:right="5718"/>
        <w:rPr>
          <w:lang w:val="tr-TR"/>
        </w:rPr>
      </w:pPr>
      <w:r>
        <w:rPr>
          <w:lang w:val="tr-TR"/>
        </w:rPr>
        <w:t>Bagcılar/Istanbul/TURKEY</w:t>
      </w:r>
    </w:p>
    <w:p w:rsidR="005D1DAF" w:rsidRPr="00B67C08" w:rsidRDefault="005D1DAF" w:rsidP="009D66A9">
      <w:pPr>
        <w:pStyle w:val="Style5"/>
        <w:widowControl/>
        <w:spacing w:before="10" w:line="259" w:lineRule="exact"/>
        <w:ind w:right="-5"/>
        <w:rPr>
          <w:rStyle w:val="FontStyle14"/>
          <w:color w:val="auto"/>
          <w:szCs w:val="22"/>
        </w:rPr>
      </w:pPr>
    </w:p>
    <w:p w:rsidR="005D1DAF" w:rsidRPr="00B67C08" w:rsidRDefault="008906AD" w:rsidP="009D66A9">
      <w:pPr>
        <w:pStyle w:val="Style4"/>
        <w:widowControl/>
        <w:numPr>
          <w:ilvl w:val="0"/>
          <w:numId w:val="16"/>
        </w:numPr>
        <w:tabs>
          <w:tab w:val="left" w:pos="245"/>
        </w:tabs>
        <w:spacing w:line="240" w:lineRule="auto"/>
        <w:jc w:val="both"/>
        <w:rPr>
          <w:rStyle w:val="FontStyle11"/>
          <w:bCs/>
          <w:color w:val="auto"/>
          <w:sz w:val="24"/>
        </w:rPr>
      </w:pPr>
      <w:r w:rsidRPr="00F12C96">
        <w:rPr>
          <w:b/>
          <w:color w:val="000000"/>
        </w:rPr>
        <w:t>MARKETING</w:t>
      </w:r>
      <w:r>
        <w:rPr>
          <w:rStyle w:val="FontStyle11"/>
          <w:color w:val="auto"/>
          <w:sz w:val="24"/>
        </w:rPr>
        <w:t xml:space="preserve"> </w:t>
      </w:r>
      <w:r w:rsidR="005D1DAF">
        <w:rPr>
          <w:rStyle w:val="FontStyle11"/>
          <w:color w:val="auto"/>
          <w:sz w:val="24"/>
        </w:rPr>
        <w:t>AUTHORIZATION NUMBER(S)</w:t>
      </w:r>
    </w:p>
    <w:p w:rsidR="00C108F3" w:rsidRDefault="00C108F3" w:rsidP="009D66A9">
      <w:pPr>
        <w:pStyle w:val="Style4"/>
        <w:widowControl/>
        <w:tabs>
          <w:tab w:val="left" w:pos="245"/>
        </w:tabs>
        <w:spacing w:line="240" w:lineRule="auto"/>
        <w:jc w:val="both"/>
        <w:rPr>
          <w:rStyle w:val="FontStyle11"/>
          <w:bCs/>
          <w:color w:val="auto"/>
          <w:sz w:val="24"/>
        </w:rPr>
      </w:pPr>
    </w:p>
    <w:p w:rsidR="000E76A1" w:rsidRPr="000E76A1" w:rsidRDefault="000E76A1" w:rsidP="009D66A9">
      <w:pPr>
        <w:pStyle w:val="Style4"/>
        <w:widowControl/>
        <w:tabs>
          <w:tab w:val="left" w:pos="245"/>
        </w:tabs>
        <w:spacing w:line="240" w:lineRule="auto"/>
        <w:jc w:val="both"/>
        <w:rPr>
          <w:rStyle w:val="FontStyle11"/>
          <w:b w:val="0"/>
          <w:bCs/>
          <w:color w:val="auto"/>
          <w:sz w:val="24"/>
        </w:rPr>
      </w:pPr>
      <w:r w:rsidRPr="000E76A1">
        <w:rPr>
          <w:rStyle w:val="FontStyle11"/>
          <w:b w:val="0"/>
          <w:bCs/>
          <w:color w:val="auto"/>
          <w:sz w:val="24"/>
        </w:rPr>
        <w:t>201/86</w:t>
      </w:r>
    </w:p>
    <w:p w:rsidR="000E76A1" w:rsidRPr="00B67C08" w:rsidRDefault="000E76A1" w:rsidP="009D66A9">
      <w:pPr>
        <w:pStyle w:val="Style4"/>
        <w:widowControl/>
        <w:tabs>
          <w:tab w:val="left" w:pos="245"/>
        </w:tabs>
        <w:spacing w:line="240" w:lineRule="auto"/>
        <w:jc w:val="both"/>
        <w:rPr>
          <w:rStyle w:val="FontStyle11"/>
          <w:bCs/>
          <w:color w:val="auto"/>
          <w:sz w:val="24"/>
        </w:rPr>
      </w:pPr>
    </w:p>
    <w:p w:rsidR="005D1DAF" w:rsidRDefault="005D1DAF" w:rsidP="000E76A1">
      <w:pPr>
        <w:pStyle w:val="Style4"/>
        <w:widowControl/>
        <w:numPr>
          <w:ilvl w:val="0"/>
          <w:numId w:val="16"/>
        </w:numPr>
        <w:tabs>
          <w:tab w:val="left" w:pos="235"/>
        </w:tabs>
        <w:spacing w:line="240" w:lineRule="auto"/>
        <w:ind w:right="-3024"/>
        <w:jc w:val="both"/>
        <w:rPr>
          <w:rStyle w:val="FontStyle11"/>
          <w:color w:val="auto"/>
          <w:sz w:val="24"/>
        </w:rPr>
      </w:pPr>
      <w:r>
        <w:rPr>
          <w:rStyle w:val="FontStyle11"/>
          <w:color w:val="auto"/>
          <w:sz w:val="24"/>
        </w:rPr>
        <w:t>DATE OF FIRST AUTHORIZATION/AUTHORIZATION RENEWAL DATE</w:t>
      </w:r>
    </w:p>
    <w:p w:rsidR="000E76A1" w:rsidRPr="00B67C08" w:rsidRDefault="000E76A1" w:rsidP="000E76A1">
      <w:pPr>
        <w:pStyle w:val="Style4"/>
        <w:widowControl/>
        <w:tabs>
          <w:tab w:val="left" w:pos="235"/>
        </w:tabs>
        <w:spacing w:line="240" w:lineRule="auto"/>
        <w:ind w:right="-3024"/>
        <w:jc w:val="both"/>
        <w:rPr>
          <w:rStyle w:val="FontStyle11"/>
          <w:bCs/>
          <w:color w:val="auto"/>
          <w:sz w:val="24"/>
        </w:rPr>
      </w:pPr>
    </w:p>
    <w:p w:rsidR="005D1DAF" w:rsidRPr="00B67C08" w:rsidRDefault="005D1DAF" w:rsidP="009D66A9">
      <w:pPr>
        <w:pStyle w:val="Style5"/>
        <w:widowControl/>
        <w:spacing w:line="240" w:lineRule="auto"/>
        <w:ind w:right="3226"/>
        <w:rPr>
          <w:rStyle w:val="FontStyle12"/>
          <w:color w:val="auto"/>
          <w:sz w:val="24"/>
        </w:rPr>
      </w:pPr>
      <w:r>
        <w:rPr>
          <w:rStyle w:val="FontStyle12"/>
          <w:color w:val="auto"/>
          <w:sz w:val="24"/>
        </w:rPr>
        <w:t xml:space="preserve">Date of first authorization: </w:t>
      </w:r>
      <w:r w:rsidR="000E76A1">
        <w:rPr>
          <w:rStyle w:val="FontStyle12"/>
          <w:color w:val="auto"/>
          <w:sz w:val="24"/>
        </w:rPr>
        <w:t>24.01.2003</w:t>
      </w:r>
    </w:p>
    <w:p w:rsidR="005D1DAF" w:rsidRPr="00B67C08" w:rsidRDefault="005D1DAF" w:rsidP="009D66A9">
      <w:pPr>
        <w:pStyle w:val="Style5"/>
        <w:widowControl/>
        <w:spacing w:line="240" w:lineRule="auto"/>
        <w:ind w:right="3226"/>
        <w:rPr>
          <w:rStyle w:val="FontStyle12"/>
          <w:color w:val="auto"/>
          <w:sz w:val="24"/>
        </w:rPr>
      </w:pPr>
      <w:r>
        <w:rPr>
          <w:rStyle w:val="FontStyle12"/>
          <w:color w:val="auto"/>
          <w:sz w:val="24"/>
        </w:rPr>
        <w:t xml:space="preserve">Date of authorization renewal: </w:t>
      </w:r>
    </w:p>
    <w:p w:rsidR="005D1DAF" w:rsidRPr="00B67C08" w:rsidRDefault="005D1DAF" w:rsidP="009D66A9">
      <w:pPr>
        <w:pStyle w:val="Style4"/>
        <w:widowControl/>
        <w:spacing w:line="240" w:lineRule="auto"/>
        <w:jc w:val="both"/>
      </w:pPr>
    </w:p>
    <w:p w:rsidR="005D1DAF" w:rsidRDefault="008906AD" w:rsidP="000E76A1">
      <w:pPr>
        <w:pStyle w:val="Style4"/>
        <w:widowControl/>
        <w:numPr>
          <w:ilvl w:val="0"/>
          <w:numId w:val="16"/>
        </w:numPr>
        <w:tabs>
          <w:tab w:val="left" w:pos="355"/>
        </w:tabs>
        <w:spacing w:line="240" w:lineRule="auto"/>
        <w:jc w:val="both"/>
        <w:rPr>
          <w:b/>
        </w:rPr>
      </w:pPr>
      <w:r w:rsidRPr="00F12C96">
        <w:rPr>
          <w:b/>
        </w:rPr>
        <w:t>DATE OF REVISION OF THE TEXT</w:t>
      </w:r>
    </w:p>
    <w:p w:rsidR="000E76A1" w:rsidRDefault="000E76A1" w:rsidP="000E76A1">
      <w:pPr>
        <w:pStyle w:val="Style4"/>
        <w:widowControl/>
        <w:tabs>
          <w:tab w:val="left" w:pos="355"/>
        </w:tabs>
        <w:spacing w:line="240" w:lineRule="auto"/>
        <w:jc w:val="both"/>
        <w:rPr>
          <w:b/>
        </w:rPr>
      </w:pPr>
    </w:p>
    <w:p w:rsidR="000E76A1" w:rsidRPr="000E76A1" w:rsidRDefault="00315981" w:rsidP="000E76A1">
      <w:pPr>
        <w:pStyle w:val="Style4"/>
        <w:widowControl/>
        <w:tabs>
          <w:tab w:val="left" w:pos="355"/>
        </w:tabs>
        <w:spacing w:line="240" w:lineRule="auto"/>
        <w:jc w:val="both"/>
        <w:rPr>
          <w:rStyle w:val="FontStyle12"/>
          <w:bCs/>
          <w:color w:val="auto"/>
          <w:sz w:val="24"/>
        </w:rPr>
      </w:pPr>
      <w:r>
        <w:t>25.10.2021</w:t>
      </w:r>
      <w:bookmarkStart w:id="0" w:name="_GoBack"/>
      <w:bookmarkEnd w:id="0"/>
    </w:p>
    <w:sectPr w:rsidR="000E76A1" w:rsidRPr="000E76A1" w:rsidSect="00F73E39">
      <w:footerReference w:type="default" r:id="rId9"/>
      <w:pgSz w:w="11905" w:h="16837"/>
      <w:pgMar w:top="1301" w:right="1699" w:bottom="1440" w:left="1424"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AB" w:rsidRDefault="000976AB">
      <w:r>
        <w:separator/>
      </w:r>
    </w:p>
  </w:endnote>
  <w:endnote w:type="continuationSeparator" w:id="0">
    <w:p w:rsidR="000976AB" w:rsidRDefault="0009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AF" w:rsidRPr="007A5C0B" w:rsidRDefault="006E319C" w:rsidP="00A21658">
    <w:pPr>
      <w:pStyle w:val="AltBilgi"/>
      <w:jc w:val="center"/>
      <w:rPr>
        <w:b/>
      </w:rPr>
    </w:pPr>
    <w:r w:rsidRPr="007A5C0B">
      <w:rPr>
        <w:b/>
      </w:rPr>
      <w:fldChar w:fldCharType="begin"/>
    </w:r>
    <w:r w:rsidR="005D1DAF" w:rsidRPr="007A5C0B">
      <w:rPr>
        <w:b/>
      </w:rPr>
      <w:instrText xml:space="preserve"> PAGE   \* MERGEFORMAT </w:instrText>
    </w:r>
    <w:r w:rsidRPr="007A5C0B">
      <w:rPr>
        <w:b/>
      </w:rPr>
      <w:fldChar w:fldCharType="separate"/>
    </w:r>
    <w:r w:rsidR="00315981">
      <w:rPr>
        <w:b/>
        <w:noProof/>
      </w:rPr>
      <w:t>7</w:t>
    </w:r>
    <w:r w:rsidRPr="007A5C0B">
      <w:rPr>
        <w:b/>
      </w:rPr>
      <w:fldChar w:fldCharType="end"/>
    </w:r>
  </w:p>
  <w:p w:rsidR="005D1DAF" w:rsidRPr="00FD00A5" w:rsidRDefault="005D1DAF" w:rsidP="00FD00A5">
    <w:pPr>
      <w:pStyle w:val="AltBilgi"/>
      <w:rPr>
        <w:rStyle w:val="FontStyle12"/>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AB" w:rsidRDefault="000976AB">
      <w:r>
        <w:separator/>
      </w:r>
    </w:p>
  </w:footnote>
  <w:footnote w:type="continuationSeparator" w:id="0">
    <w:p w:rsidR="000976AB" w:rsidRDefault="0009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EAC72E"/>
    <w:lvl w:ilvl="0">
      <w:numFmt w:val="bullet"/>
      <w:lvlText w:val="*"/>
      <w:lvlJc w:val="left"/>
    </w:lvl>
  </w:abstractNum>
  <w:abstractNum w:abstractNumId="1" w15:restartNumberingAfterBreak="0">
    <w:nsid w:val="003B0B90"/>
    <w:multiLevelType w:val="hybridMultilevel"/>
    <w:tmpl w:val="7D906B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5B236E"/>
    <w:multiLevelType w:val="singleLevel"/>
    <w:tmpl w:val="F716D1A8"/>
    <w:lvl w:ilvl="0">
      <w:start w:val="2"/>
      <w:numFmt w:val="decimal"/>
      <w:lvlText w:val="%1."/>
      <w:legacy w:legacy="1" w:legacySpace="0" w:legacyIndent="245"/>
      <w:lvlJc w:val="left"/>
      <w:rPr>
        <w:rFonts w:ascii="Times New Roman" w:hAnsi="Times New Roman" w:cs="Times New Roman" w:hint="default"/>
      </w:rPr>
    </w:lvl>
  </w:abstractNum>
  <w:abstractNum w:abstractNumId="3" w15:restartNumberingAfterBreak="0">
    <w:nsid w:val="06256334"/>
    <w:multiLevelType w:val="singleLevel"/>
    <w:tmpl w:val="026EA62C"/>
    <w:lvl w:ilvl="0">
      <w:start w:val="6"/>
      <w:numFmt w:val="decimal"/>
      <w:lvlText w:val="6.%1."/>
      <w:legacy w:legacy="1" w:legacySpace="0" w:legacyIndent="475"/>
      <w:lvlJc w:val="left"/>
      <w:rPr>
        <w:rFonts w:ascii="Times New Roman" w:hAnsi="Times New Roman" w:cs="Times New Roman" w:hint="default"/>
      </w:rPr>
    </w:lvl>
  </w:abstractNum>
  <w:abstractNum w:abstractNumId="4" w15:restartNumberingAfterBreak="0">
    <w:nsid w:val="0BF90DAD"/>
    <w:multiLevelType w:val="singleLevel"/>
    <w:tmpl w:val="BC56DE8E"/>
    <w:lvl w:ilvl="0">
      <w:start w:val="1"/>
      <w:numFmt w:val="decimal"/>
      <w:lvlText w:val="%1."/>
      <w:legacy w:legacy="1" w:legacySpace="0" w:legacyIndent="245"/>
      <w:lvlJc w:val="left"/>
      <w:rPr>
        <w:rFonts w:ascii="Times New Roman" w:hAnsi="Times New Roman" w:cs="Times New Roman" w:hint="default"/>
      </w:rPr>
    </w:lvl>
  </w:abstractNum>
  <w:abstractNum w:abstractNumId="5" w15:restartNumberingAfterBreak="0">
    <w:nsid w:val="0C012DC1"/>
    <w:multiLevelType w:val="singleLevel"/>
    <w:tmpl w:val="BC56DE8E"/>
    <w:lvl w:ilvl="0">
      <w:start w:val="1"/>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12B443D1"/>
    <w:multiLevelType w:val="singleLevel"/>
    <w:tmpl w:val="F716D1A8"/>
    <w:lvl w:ilvl="0">
      <w:start w:val="2"/>
      <w:numFmt w:val="decimal"/>
      <w:lvlText w:val="%1."/>
      <w:legacy w:legacy="1" w:legacySpace="0" w:legacyIndent="245"/>
      <w:lvlJc w:val="left"/>
      <w:rPr>
        <w:rFonts w:ascii="Times New Roman" w:hAnsi="Times New Roman" w:cs="Times New Roman" w:hint="default"/>
      </w:rPr>
    </w:lvl>
  </w:abstractNum>
  <w:abstractNum w:abstractNumId="7" w15:restartNumberingAfterBreak="0">
    <w:nsid w:val="131A0895"/>
    <w:multiLevelType w:val="multilevel"/>
    <w:tmpl w:val="F988980C"/>
    <w:lvl w:ilvl="0">
      <w:start w:val="4"/>
      <w:numFmt w:val="decimal"/>
      <w:lvlText w:val="%1."/>
      <w:legacy w:legacy="1" w:legacySpace="0" w:legacyIndent="245"/>
      <w:lvlJc w:val="left"/>
      <w:rPr>
        <w:rFonts w:ascii="Times New Roman" w:hAnsi="Times New Roman"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A5C5FE5"/>
    <w:multiLevelType w:val="multilevel"/>
    <w:tmpl w:val="ACF6F96C"/>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9654B2C"/>
    <w:multiLevelType w:val="singleLevel"/>
    <w:tmpl w:val="3DC8949A"/>
    <w:lvl w:ilvl="0">
      <w:start w:val="7"/>
      <w:numFmt w:val="decimal"/>
      <w:lvlText w:val="%1."/>
      <w:legacy w:legacy="1" w:legacySpace="0" w:legacyIndent="245"/>
      <w:lvlJc w:val="left"/>
      <w:rPr>
        <w:rFonts w:ascii="Times New Roman" w:hAnsi="Times New Roman" w:cs="Times New Roman" w:hint="default"/>
      </w:rPr>
    </w:lvl>
  </w:abstractNum>
  <w:abstractNum w:abstractNumId="10" w15:restartNumberingAfterBreak="0">
    <w:nsid w:val="2EBB7037"/>
    <w:multiLevelType w:val="singleLevel"/>
    <w:tmpl w:val="5BA082AC"/>
    <w:lvl w:ilvl="0">
      <w:start w:val="4"/>
      <w:numFmt w:val="decimal"/>
      <w:lvlText w:val="4.%1."/>
      <w:legacy w:legacy="1" w:legacySpace="0" w:legacyIndent="485"/>
      <w:lvlJc w:val="left"/>
      <w:rPr>
        <w:rFonts w:ascii="Times New Roman" w:hAnsi="Times New Roman" w:cs="Times New Roman" w:hint="default"/>
      </w:rPr>
    </w:lvl>
  </w:abstractNum>
  <w:abstractNum w:abstractNumId="11" w15:restartNumberingAfterBreak="0">
    <w:nsid w:val="330A4C2A"/>
    <w:multiLevelType w:val="multilevel"/>
    <w:tmpl w:val="5906B58E"/>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30A4CA8"/>
    <w:multiLevelType w:val="singleLevel"/>
    <w:tmpl w:val="3FB44262"/>
    <w:lvl w:ilvl="0">
      <w:start w:val="5"/>
      <w:numFmt w:val="decimal"/>
      <w:lvlText w:val="6.%1."/>
      <w:legacy w:legacy="1" w:legacySpace="0" w:legacyIndent="475"/>
      <w:lvlJc w:val="left"/>
      <w:rPr>
        <w:rFonts w:ascii="Times New Roman" w:hAnsi="Times New Roman" w:cs="Times New Roman" w:hint="default"/>
      </w:rPr>
    </w:lvl>
  </w:abstractNum>
  <w:abstractNum w:abstractNumId="13" w15:restartNumberingAfterBreak="0">
    <w:nsid w:val="34184013"/>
    <w:multiLevelType w:val="multilevel"/>
    <w:tmpl w:val="E7FEC2F6"/>
    <w:lvl w:ilvl="0">
      <w:start w:val="4"/>
      <w:numFmt w:val="decimal"/>
      <w:lvlText w:val="%1."/>
      <w:legacy w:legacy="1" w:legacySpace="0" w:legacyIndent="245"/>
      <w:lvlJc w:val="left"/>
      <w:rPr>
        <w:rFonts w:ascii="Times New Roman" w:hAnsi="Times New Roman" w:cs="Times New Roman" w:hint="default"/>
      </w:rPr>
    </w:lvl>
    <w:lvl w:ilvl="1">
      <w:start w:val="4"/>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345A1C3C"/>
    <w:multiLevelType w:val="multilevel"/>
    <w:tmpl w:val="C2C246FE"/>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8F30ACB"/>
    <w:multiLevelType w:val="hybridMultilevel"/>
    <w:tmpl w:val="A38A6326"/>
    <w:lvl w:ilvl="0" w:tplc="2E3060F8">
      <w:start w:val="24"/>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3C193C36"/>
    <w:multiLevelType w:val="hybridMultilevel"/>
    <w:tmpl w:val="034009B2"/>
    <w:lvl w:ilvl="0" w:tplc="67406938">
      <w:start w:val="200"/>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3D052A84"/>
    <w:multiLevelType w:val="singleLevel"/>
    <w:tmpl w:val="C222291A"/>
    <w:lvl w:ilvl="0">
      <w:start w:val="8"/>
      <w:numFmt w:val="decimal"/>
      <w:lvlText w:val="4.%1."/>
      <w:legacy w:legacy="1" w:legacySpace="0" w:legacyIndent="418"/>
      <w:lvlJc w:val="left"/>
      <w:rPr>
        <w:rFonts w:ascii="Times New Roman" w:hAnsi="Times New Roman" w:cs="Times New Roman" w:hint="default"/>
        <w:b/>
      </w:rPr>
    </w:lvl>
  </w:abstractNum>
  <w:abstractNum w:abstractNumId="18" w15:restartNumberingAfterBreak="0">
    <w:nsid w:val="3EBF5DE9"/>
    <w:multiLevelType w:val="singleLevel"/>
    <w:tmpl w:val="3DC8949A"/>
    <w:lvl w:ilvl="0">
      <w:start w:val="7"/>
      <w:numFmt w:val="decimal"/>
      <w:lvlText w:val="%1."/>
      <w:legacy w:legacy="1" w:legacySpace="0" w:legacyIndent="245"/>
      <w:lvlJc w:val="left"/>
      <w:rPr>
        <w:rFonts w:ascii="Times New Roman" w:hAnsi="Times New Roman" w:cs="Times New Roman" w:hint="default"/>
      </w:rPr>
    </w:lvl>
  </w:abstractNum>
  <w:abstractNum w:abstractNumId="19" w15:restartNumberingAfterBreak="0">
    <w:nsid w:val="41214E5D"/>
    <w:multiLevelType w:val="singleLevel"/>
    <w:tmpl w:val="2EDADA84"/>
    <w:lvl w:ilvl="0">
      <w:start w:val="8"/>
      <w:numFmt w:val="decimal"/>
      <w:lvlText w:val="%1."/>
      <w:legacy w:legacy="1" w:legacySpace="0" w:legacyIndent="245"/>
      <w:lvlJc w:val="left"/>
      <w:rPr>
        <w:rFonts w:ascii="Times New Roman" w:hAnsi="Times New Roman" w:cs="Times New Roman" w:hint="default"/>
      </w:rPr>
    </w:lvl>
  </w:abstractNum>
  <w:abstractNum w:abstractNumId="20" w15:restartNumberingAfterBreak="0">
    <w:nsid w:val="427548A0"/>
    <w:multiLevelType w:val="singleLevel"/>
    <w:tmpl w:val="CC2E9C48"/>
    <w:lvl w:ilvl="0">
      <w:start w:val="3"/>
      <w:numFmt w:val="decimal"/>
      <w:lvlText w:val="6.%1."/>
      <w:legacy w:legacy="1" w:legacySpace="0" w:legacyIndent="475"/>
      <w:lvlJc w:val="left"/>
      <w:rPr>
        <w:rFonts w:ascii="Times New Roman" w:hAnsi="Times New Roman" w:cs="Times New Roman" w:hint="default"/>
      </w:rPr>
    </w:lvl>
  </w:abstractNum>
  <w:abstractNum w:abstractNumId="21" w15:restartNumberingAfterBreak="0">
    <w:nsid w:val="45213FED"/>
    <w:multiLevelType w:val="multilevel"/>
    <w:tmpl w:val="E7FEC2F6"/>
    <w:lvl w:ilvl="0">
      <w:start w:val="4"/>
      <w:numFmt w:val="decimal"/>
      <w:lvlText w:val="%1."/>
      <w:legacy w:legacy="1" w:legacySpace="0" w:legacyIndent="245"/>
      <w:lvlJc w:val="left"/>
      <w:rPr>
        <w:rFonts w:ascii="Times New Roman" w:hAnsi="Times New Roman" w:cs="Times New Roman" w:hint="default"/>
      </w:rPr>
    </w:lvl>
    <w:lvl w:ilvl="1">
      <w:start w:val="4"/>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15:restartNumberingAfterBreak="0">
    <w:nsid w:val="4C5E7DEB"/>
    <w:multiLevelType w:val="singleLevel"/>
    <w:tmpl w:val="6EA047F2"/>
    <w:lvl w:ilvl="0">
      <w:start w:val="3"/>
      <w:numFmt w:val="decimal"/>
      <w:lvlText w:val="%1."/>
      <w:legacy w:legacy="1" w:legacySpace="0" w:legacyIndent="245"/>
      <w:lvlJc w:val="left"/>
      <w:rPr>
        <w:rFonts w:ascii="Times New Roman" w:hAnsi="Times New Roman" w:cs="Times New Roman" w:hint="default"/>
      </w:rPr>
    </w:lvl>
  </w:abstractNum>
  <w:abstractNum w:abstractNumId="23" w15:restartNumberingAfterBreak="0">
    <w:nsid w:val="4FFE16DF"/>
    <w:multiLevelType w:val="singleLevel"/>
    <w:tmpl w:val="57FA85EE"/>
    <w:lvl w:ilvl="0">
      <w:start w:val="7"/>
      <w:numFmt w:val="decimal"/>
      <w:lvlText w:val="4.%1."/>
      <w:legacy w:legacy="1" w:legacySpace="0" w:legacyIndent="418"/>
      <w:lvlJc w:val="left"/>
      <w:rPr>
        <w:rFonts w:ascii="Times New Roman" w:hAnsi="Times New Roman" w:cs="Times New Roman" w:hint="default"/>
      </w:rPr>
    </w:lvl>
  </w:abstractNum>
  <w:abstractNum w:abstractNumId="24" w15:restartNumberingAfterBreak="0">
    <w:nsid w:val="56A23EAD"/>
    <w:multiLevelType w:val="singleLevel"/>
    <w:tmpl w:val="2EDADA84"/>
    <w:lvl w:ilvl="0">
      <w:start w:val="8"/>
      <w:numFmt w:val="decimal"/>
      <w:lvlText w:val="%1."/>
      <w:legacy w:legacy="1" w:legacySpace="0" w:legacyIndent="245"/>
      <w:lvlJc w:val="left"/>
      <w:rPr>
        <w:rFonts w:ascii="Times New Roman" w:hAnsi="Times New Roman" w:cs="Times New Roman" w:hint="default"/>
      </w:rPr>
    </w:lvl>
  </w:abstractNum>
  <w:abstractNum w:abstractNumId="25" w15:restartNumberingAfterBreak="0">
    <w:nsid w:val="58D958C3"/>
    <w:multiLevelType w:val="singleLevel"/>
    <w:tmpl w:val="6EA047F2"/>
    <w:lvl w:ilvl="0">
      <w:start w:val="3"/>
      <w:numFmt w:val="decimal"/>
      <w:lvlText w:val="%1."/>
      <w:legacy w:legacy="1" w:legacySpace="0" w:legacyIndent="245"/>
      <w:lvlJc w:val="left"/>
      <w:rPr>
        <w:rFonts w:ascii="Times New Roman" w:hAnsi="Times New Roman" w:cs="Times New Roman" w:hint="default"/>
      </w:rPr>
    </w:lvl>
  </w:abstractNum>
  <w:abstractNum w:abstractNumId="26" w15:restartNumberingAfterBreak="0">
    <w:nsid w:val="5B3725AB"/>
    <w:multiLevelType w:val="singleLevel"/>
    <w:tmpl w:val="F716D1A8"/>
    <w:lvl w:ilvl="0">
      <w:start w:val="2"/>
      <w:numFmt w:val="decimal"/>
      <w:lvlText w:val="%1."/>
      <w:legacy w:legacy="1" w:legacySpace="0" w:legacyIndent="245"/>
      <w:lvlJc w:val="left"/>
      <w:rPr>
        <w:rFonts w:ascii="Times New Roman" w:hAnsi="Times New Roman" w:cs="Times New Roman" w:hint="default"/>
      </w:rPr>
    </w:lvl>
  </w:abstractNum>
  <w:abstractNum w:abstractNumId="27" w15:restartNumberingAfterBreak="0">
    <w:nsid w:val="5C904232"/>
    <w:multiLevelType w:val="hybridMultilevel"/>
    <w:tmpl w:val="9800D300"/>
    <w:lvl w:ilvl="0" w:tplc="157A274A">
      <w:start w:val="200"/>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614C654D"/>
    <w:multiLevelType w:val="multilevel"/>
    <w:tmpl w:val="2F80D16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26211E0"/>
    <w:multiLevelType w:val="singleLevel"/>
    <w:tmpl w:val="2EDADA84"/>
    <w:lvl w:ilvl="0">
      <w:start w:val="8"/>
      <w:numFmt w:val="decimal"/>
      <w:lvlText w:val="%1."/>
      <w:legacy w:legacy="1" w:legacySpace="0" w:legacyIndent="245"/>
      <w:lvlJc w:val="left"/>
      <w:rPr>
        <w:rFonts w:ascii="Times New Roman" w:hAnsi="Times New Roman" w:cs="Times New Roman" w:hint="default"/>
      </w:rPr>
    </w:lvl>
  </w:abstractNum>
  <w:abstractNum w:abstractNumId="30" w15:restartNumberingAfterBreak="0">
    <w:nsid w:val="648F7E81"/>
    <w:multiLevelType w:val="hybridMultilevel"/>
    <w:tmpl w:val="33A0F24A"/>
    <w:lvl w:ilvl="0" w:tplc="19703D32">
      <w:start w:val="24"/>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75739EF"/>
    <w:multiLevelType w:val="hybridMultilevel"/>
    <w:tmpl w:val="D5585312"/>
    <w:lvl w:ilvl="0" w:tplc="C666B98C">
      <w:start w:val="200"/>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690F227C"/>
    <w:multiLevelType w:val="singleLevel"/>
    <w:tmpl w:val="6EA047F2"/>
    <w:lvl w:ilvl="0">
      <w:start w:val="3"/>
      <w:numFmt w:val="decimal"/>
      <w:lvlText w:val="%1."/>
      <w:legacy w:legacy="1" w:legacySpace="0" w:legacyIndent="245"/>
      <w:lvlJc w:val="left"/>
      <w:rPr>
        <w:rFonts w:ascii="Times New Roman" w:hAnsi="Times New Roman" w:cs="Times New Roman" w:hint="default"/>
      </w:rPr>
    </w:lvl>
  </w:abstractNum>
  <w:abstractNum w:abstractNumId="33" w15:restartNumberingAfterBreak="0">
    <w:nsid w:val="6C3623CB"/>
    <w:multiLevelType w:val="singleLevel"/>
    <w:tmpl w:val="BE7060AE"/>
    <w:lvl w:ilvl="0">
      <w:start w:val="3"/>
      <w:numFmt w:val="decimal"/>
      <w:lvlText w:val="4.%1."/>
      <w:legacy w:legacy="1" w:legacySpace="0" w:legacyIndent="485"/>
      <w:lvlJc w:val="left"/>
      <w:rPr>
        <w:rFonts w:ascii="Times New Roman" w:hAnsi="Times New Roman" w:cs="Times New Roman" w:hint="default"/>
      </w:rPr>
    </w:lvl>
  </w:abstractNum>
  <w:abstractNum w:abstractNumId="34" w15:restartNumberingAfterBreak="0">
    <w:nsid w:val="6CE72171"/>
    <w:multiLevelType w:val="singleLevel"/>
    <w:tmpl w:val="3DC8949A"/>
    <w:lvl w:ilvl="0">
      <w:start w:val="7"/>
      <w:numFmt w:val="decimal"/>
      <w:lvlText w:val="%1."/>
      <w:legacy w:legacy="1" w:legacySpace="0" w:legacyIndent="245"/>
      <w:lvlJc w:val="left"/>
      <w:rPr>
        <w:rFonts w:ascii="Times New Roman" w:hAnsi="Times New Roman" w:cs="Times New Roman" w:hint="default"/>
      </w:rPr>
    </w:lvl>
  </w:abstractNum>
  <w:abstractNum w:abstractNumId="35" w15:restartNumberingAfterBreak="0">
    <w:nsid w:val="70140E74"/>
    <w:multiLevelType w:val="singleLevel"/>
    <w:tmpl w:val="78A24CB0"/>
    <w:lvl w:ilvl="0">
      <w:start w:val="2"/>
      <w:numFmt w:val="decimal"/>
      <w:lvlText w:val="6.%1."/>
      <w:legacy w:legacy="1" w:legacySpace="0" w:legacyIndent="475"/>
      <w:lvlJc w:val="left"/>
      <w:rPr>
        <w:rFonts w:ascii="Times New Roman" w:hAnsi="Times New Roman" w:cs="Times New Roman" w:hint="default"/>
      </w:rPr>
    </w:lvl>
  </w:abstractNum>
  <w:abstractNum w:abstractNumId="36" w15:restartNumberingAfterBreak="0">
    <w:nsid w:val="70A65E8F"/>
    <w:multiLevelType w:val="multilevel"/>
    <w:tmpl w:val="3D94ADF2"/>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3194F71"/>
    <w:multiLevelType w:val="singleLevel"/>
    <w:tmpl w:val="B76C4E82"/>
    <w:lvl w:ilvl="0">
      <w:start w:val="4"/>
      <w:numFmt w:val="decimal"/>
      <w:lvlText w:val="6.%1."/>
      <w:legacy w:legacy="1" w:legacySpace="0" w:legacyIndent="475"/>
      <w:lvlJc w:val="left"/>
      <w:rPr>
        <w:rFonts w:ascii="Times New Roman" w:hAnsi="Times New Roman" w:cs="Times New Roman" w:hint="default"/>
      </w:rPr>
    </w:lvl>
  </w:abstractNum>
  <w:abstractNum w:abstractNumId="38" w15:restartNumberingAfterBreak="0">
    <w:nsid w:val="73E44B05"/>
    <w:multiLevelType w:val="singleLevel"/>
    <w:tmpl w:val="BC56DE8E"/>
    <w:lvl w:ilvl="0">
      <w:start w:val="1"/>
      <w:numFmt w:val="decimal"/>
      <w:lvlText w:val="%1."/>
      <w:legacy w:legacy="1" w:legacySpace="0" w:legacyIndent="245"/>
      <w:lvlJc w:val="left"/>
      <w:rPr>
        <w:rFonts w:ascii="Times New Roman" w:hAnsi="Times New Roman" w:cs="Times New Roman" w:hint="default"/>
      </w:rPr>
    </w:lvl>
  </w:abstractNum>
  <w:num w:numId="1">
    <w:abstractNumId w:val="4"/>
  </w:num>
  <w:num w:numId="2">
    <w:abstractNumId w:val="2"/>
  </w:num>
  <w:num w:numId="3">
    <w:abstractNumId w:val="32"/>
  </w:num>
  <w:num w:numId="4">
    <w:abstractNumId w:val="13"/>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33"/>
  </w:num>
  <w:num w:numId="7">
    <w:abstractNumId w:val="10"/>
  </w:num>
  <w:num w:numId="8">
    <w:abstractNumId w:val="23"/>
  </w:num>
  <w:num w:numId="9">
    <w:abstractNumId w:val="17"/>
  </w:num>
  <w:num w:numId="10">
    <w:abstractNumId w:val="35"/>
  </w:num>
  <w:num w:numId="11">
    <w:abstractNumId w:val="20"/>
  </w:num>
  <w:num w:numId="12">
    <w:abstractNumId w:val="37"/>
  </w:num>
  <w:num w:numId="13">
    <w:abstractNumId w:val="12"/>
  </w:num>
  <w:num w:numId="14">
    <w:abstractNumId w:val="3"/>
  </w:num>
  <w:num w:numId="15">
    <w:abstractNumId w:val="9"/>
  </w:num>
  <w:num w:numId="16">
    <w:abstractNumId w:val="19"/>
  </w:num>
  <w:num w:numId="17">
    <w:abstractNumId w:val="38"/>
  </w:num>
  <w:num w:numId="18">
    <w:abstractNumId w:val="26"/>
  </w:num>
  <w:num w:numId="19">
    <w:abstractNumId w:val="22"/>
  </w:num>
  <w:num w:numId="20">
    <w:abstractNumId w:val="7"/>
  </w:num>
  <w:num w:numId="21">
    <w:abstractNumId w:val="8"/>
  </w:num>
  <w:num w:numId="22">
    <w:abstractNumId w:val="14"/>
  </w:num>
  <w:num w:numId="23">
    <w:abstractNumId w:val="30"/>
  </w:num>
  <w:num w:numId="24">
    <w:abstractNumId w:val="16"/>
  </w:num>
  <w:num w:numId="25">
    <w:abstractNumId w:val="31"/>
  </w:num>
  <w:num w:numId="26">
    <w:abstractNumId w:val="18"/>
  </w:num>
  <w:num w:numId="27">
    <w:abstractNumId w:val="24"/>
  </w:num>
  <w:num w:numId="28">
    <w:abstractNumId w:val="5"/>
  </w:num>
  <w:num w:numId="29">
    <w:abstractNumId w:val="6"/>
  </w:num>
  <w:num w:numId="30">
    <w:abstractNumId w:val="25"/>
  </w:num>
  <w:num w:numId="31">
    <w:abstractNumId w:val="21"/>
  </w:num>
  <w:num w:numId="32">
    <w:abstractNumId w:val="11"/>
  </w:num>
  <w:num w:numId="33">
    <w:abstractNumId w:val="36"/>
  </w:num>
  <w:num w:numId="34">
    <w:abstractNumId w:val="28"/>
  </w:num>
  <w:num w:numId="35">
    <w:abstractNumId w:val="15"/>
  </w:num>
  <w:num w:numId="36">
    <w:abstractNumId w:val="27"/>
  </w:num>
  <w:num w:numId="37">
    <w:abstractNumId w:val="34"/>
  </w:num>
  <w:num w:numId="38">
    <w:abstractNumId w:val="29"/>
  </w:num>
  <w:num w:numId="39">
    <w:abstractNumId w:val="0"/>
    <w:lvlOverride w:ilvl="0">
      <w:lvl w:ilvl="0">
        <w:numFmt w:val="bullet"/>
        <w:lvlText w:val="•"/>
        <w:legacy w:legacy="1" w:legacySpace="0" w:legacyIndent="254"/>
        <w:lvlJc w:val="left"/>
        <w:rPr>
          <w:rFonts w:ascii="Times New Roman" w:hAnsi="Times New Roman" w:hint="default"/>
        </w:rPr>
      </w:lvl>
    </w:lvlOverride>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C7"/>
    <w:rsid w:val="00007F7A"/>
    <w:rsid w:val="00024215"/>
    <w:rsid w:val="00031A03"/>
    <w:rsid w:val="0003540B"/>
    <w:rsid w:val="00077E16"/>
    <w:rsid w:val="00096F41"/>
    <w:rsid w:val="000976AB"/>
    <w:rsid w:val="000D1A4F"/>
    <w:rsid w:val="000E76A1"/>
    <w:rsid w:val="001141BE"/>
    <w:rsid w:val="00174FBD"/>
    <w:rsid w:val="00185DAF"/>
    <w:rsid w:val="001B5E34"/>
    <w:rsid w:val="001C38E0"/>
    <w:rsid w:val="001C76DA"/>
    <w:rsid w:val="0020048D"/>
    <w:rsid w:val="00266D47"/>
    <w:rsid w:val="002A6C85"/>
    <w:rsid w:val="00315981"/>
    <w:rsid w:val="0034559B"/>
    <w:rsid w:val="0036045C"/>
    <w:rsid w:val="003A397A"/>
    <w:rsid w:val="00441A7F"/>
    <w:rsid w:val="00443A29"/>
    <w:rsid w:val="00496C0A"/>
    <w:rsid w:val="004B218F"/>
    <w:rsid w:val="00527559"/>
    <w:rsid w:val="00532664"/>
    <w:rsid w:val="00543B44"/>
    <w:rsid w:val="00552230"/>
    <w:rsid w:val="005544CD"/>
    <w:rsid w:val="005A7872"/>
    <w:rsid w:val="005B5A01"/>
    <w:rsid w:val="005D1DAF"/>
    <w:rsid w:val="00625F1E"/>
    <w:rsid w:val="00643F5A"/>
    <w:rsid w:val="00682101"/>
    <w:rsid w:val="006B44A9"/>
    <w:rsid w:val="006D25E9"/>
    <w:rsid w:val="006E06E1"/>
    <w:rsid w:val="006E319C"/>
    <w:rsid w:val="006F1E46"/>
    <w:rsid w:val="00711143"/>
    <w:rsid w:val="00720427"/>
    <w:rsid w:val="007460E4"/>
    <w:rsid w:val="0078489D"/>
    <w:rsid w:val="007A0BEA"/>
    <w:rsid w:val="007A5C0B"/>
    <w:rsid w:val="007D6B46"/>
    <w:rsid w:val="00815EB6"/>
    <w:rsid w:val="008906AD"/>
    <w:rsid w:val="008E0917"/>
    <w:rsid w:val="009032C2"/>
    <w:rsid w:val="00955966"/>
    <w:rsid w:val="00955BAF"/>
    <w:rsid w:val="0095689A"/>
    <w:rsid w:val="00972867"/>
    <w:rsid w:val="009D6610"/>
    <w:rsid w:val="009D66A9"/>
    <w:rsid w:val="009D6AD1"/>
    <w:rsid w:val="009F3FB8"/>
    <w:rsid w:val="00A21658"/>
    <w:rsid w:val="00A91C0B"/>
    <w:rsid w:val="00AA5F05"/>
    <w:rsid w:val="00AD4078"/>
    <w:rsid w:val="00AF3A19"/>
    <w:rsid w:val="00B16F91"/>
    <w:rsid w:val="00B55BE5"/>
    <w:rsid w:val="00B563AC"/>
    <w:rsid w:val="00B65AB6"/>
    <w:rsid w:val="00B67C08"/>
    <w:rsid w:val="00B83223"/>
    <w:rsid w:val="00B863C7"/>
    <w:rsid w:val="00B948BC"/>
    <w:rsid w:val="00B95B8C"/>
    <w:rsid w:val="00B97996"/>
    <w:rsid w:val="00C06E47"/>
    <w:rsid w:val="00C108F3"/>
    <w:rsid w:val="00C432F6"/>
    <w:rsid w:val="00C43727"/>
    <w:rsid w:val="00C646FB"/>
    <w:rsid w:val="00C65126"/>
    <w:rsid w:val="00CA5ED8"/>
    <w:rsid w:val="00CC4AF8"/>
    <w:rsid w:val="00CF0F79"/>
    <w:rsid w:val="00CF2CE0"/>
    <w:rsid w:val="00CF53B7"/>
    <w:rsid w:val="00D2459D"/>
    <w:rsid w:val="00D60E66"/>
    <w:rsid w:val="00DC6961"/>
    <w:rsid w:val="00DE1529"/>
    <w:rsid w:val="00E2219F"/>
    <w:rsid w:val="00E3124E"/>
    <w:rsid w:val="00E47C8A"/>
    <w:rsid w:val="00E500C7"/>
    <w:rsid w:val="00E579B3"/>
    <w:rsid w:val="00E91638"/>
    <w:rsid w:val="00EA4C61"/>
    <w:rsid w:val="00EF3842"/>
    <w:rsid w:val="00EF613C"/>
    <w:rsid w:val="00F12305"/>
    <w:rsid w:val="00F22118"/>
    <w:rsid w:val="00F73E39"/>
    <w:rsid w:val="00FD00A5"/>
    <w:rsid w:val="00FE2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2F533"/>
  <w15:docId w15:val="{F306A1FF-E683-4DB8-9A08-2577EA9A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9C"/>
    <w:pPr>
      <w:widowControl w:val="0"/>
      <w:autoSpaceDE w:val="0"/>
      <w:autoSpaceDN w:val="0"/>
      <w:adjustRightInd w:val="0"/>
    </w:pPr>
    <w:rPr>
      <w:rFonts w:hAnsi="Times New Roman"/>
      <w:sz w:val="24"/>
      <w:szCs w:val="24"/>
      <w:lang w:val="en-US" w:eastAsia="en-US" w:bidi="en-US"/>
    </w:rPr>
  </w:style>
  <w:style w:type="paragraph" w:styleId="Balk1">
    <w:name w:val="heading 1"/>
    <w:aliases w:val="Heading 1 Char Char,Heading 1 Char Char Char Char"/>
    <w:basedOn w:val="Normal"/>
    <w:next w:val="Normal"/>
    <w:link w:val="Balk1Char"/>
    <w:uiPriority w:val="99"/>
    <w:qFormat/>
    <w:rsid w:val="00B863C7"/>
    <w:pPr>
      <w:keepNext/>
      <w:widowControl/>
      <w:autoSpaceDE/>
      <w:autoSpaceDN/>
      <w:adjustRightInd/>
      <w:outlineLvl w:val="0"/>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 Char,Heading 1 Char Char Char Char Char"/>
    <w:link w:val="Balk1"/>
    <w:uiPriority w:val="99"/>
    <w:locked/>
    <w:rsid w:val="00B863C7"/>
    <w:rPr>
      <w:rFonts w:eastAsia="Times New Roman" w:hAnsi="Times New Roman"/>
      <w:b/>
      <w:sz w:val="24"/>
    </w:rPr>
  </w:style>
  <w:style w:type="paragraph" w:customStyle="1" w:styleId="Style1">
    <w:name w:val="Style1"/>
    <w:basedOn w:val="Normal"/>
    <w:uiPriority w:val="99"/>
    <w:rsid w:val="006E319C"/>
    <w:pPr>
      <w:spacing w:line="413" w:lineRule="exact"/>
      <w:ind w:hanging="557"/>
    </w:pPr>
  </w:style>
  <w:style w:type="paragraph" w:customStyle="1" w:styleId="Style2">
    <w:name w:val="Style2"/>
    <w:basedOn w:val="Normal"/>
    <w:uiPriority w:val="99"/>
    <w:rsid w:val="006E319C"/>
    <w:pPr>
      <w:spacing w:line="422" w:lineRule="exact"/>
      <w:ind w:hanging="355"/>
    </w:pPr>
  </w:style>
  <w:style w:type="paragraph" w:customStyle="1" w:styleId="Style3">
    <w:name w:val="Style3"/>
    <w:basedOn w:val="Normal"/>
    <w:uiPriority w:val="99"/>
    <w:rsid w:val="006E319C"/>
    <w:pPr>
      <w:jc w:val="both"/>
    </w:pPr>
  </w:style>
  <w:style w:type="paragraph" w:customStyle="1" w:styleId="Style4">
    <w:name w:val="Style4"/>
    <w:basedOn w:val="Normal"/>
    <w:uiPriority w:val="99"/>
    <w:rsid w:val="006E319C"/>
    <w:pPr>
      <w:spacing w:line="413" w:lineRule="exact"/>
    </w:pPr>
  </w:style>
  <w:style w:type="paragraph" w:customStyle="1" w:styleId="Style5">
    <w:name w:val="Style5"/>
    <w:basedOn w:val="Normal"/>
    <w:uiPriority w:val="99"/>
    <w:rsid w:val="006E319C"/>
    <w:pPr>
      <w:spacing w:line="413" w:lineRule="exact"/>
      <w:jc w:val="both"/>
    </w:pPr>
  </w:style>
  <w:style w:type="paragraph" w:customStyle="1" w:styleId="Style6">
    <w:name w:val="Style6"/>
    <w:basedOn w:val="Normal"/>
    <w:uiPriority w:val="99"/>
    <w:rsid w:val="006E319C"/>
    <w:pPr>
      <w:spacing w:line="835" w:lineRule="exact"/>
      <w:jc w:val="both"/>
    </w:pPr>
  </w:style>
  <w:style w:type="paragraph" w:customStyle="1" w:styleId="Style7">
    <w:name w:val="Style7"/>
    <w:basedOn w:val="Normal"/>
    <w:uiPriority w:val="99"/>
    <w:rsid w:val="006E319C"/>
    <w:pPr>
      <w:spacing w:line="408" w:lineRule="exact"/>
      <w:ind w:firstLine="360"/>
    </w:pPr>
  </w:style>
  <w:style w:type="paragraph" w:customStyle="1" w:styleId="Style8">
    <w:name w:val="Style8"/>
    <w:basedOn w:val="Normal"/>
    <w:uiPriority w:val="99"/>
    <w:rsid w:val="006E319C"/>
    <w:pPr>
      <w:spacing w:line="413" w:lineRule="exact"/>
    </w:pPr>
  </w:style>
  <w:style w:type="paragraph" w:customStyle="1" w:styleId="Style9">
    <w:name w:val="Style9"/>
    <w:basedOn w:val="Normal"/>
    <w:uiPriority w:val="99"/>
    <w:rsid w:val="006E319C"/>
    <w:pPr>
      <w:spacing w:line="414" w:lineRule="exact"/>
    </w:pPr>
  </w:style>
  <w:style w:type="character" w:customStyle="1" w:styleId="FontStyle11">
    <w:name w:val="Font Style11"/>
    <w:uiPriority w:val="99"/>
    <w:rsid w:val="006E319C"/>
    <w:rPr>
      <w:rFonts w:ascii="Times New Roman" w:hAnsi="Times New Roman"/>
      <w:b/>
      <w:color w:val="000000"/>
      <w:sz w:val="22"/>
    </w:rPr>
  </w:style>
  <w:style w:type="character" w:customStyle="1" w:styleId="FontStyle12">
    <w:name w:val="Font Style12"/>
    <w:uiPriority w:val="99"/>
    <w:rsid w:val="006E319C"/>
    <w:rPr>
      <w:rFonts w:ascii="Times New Roman" w:hAnsi="Times New Roman"/>
      <w:color w:val="000000"/>
      <w:sz w:val="22"/>
    </w:rPr>
  </w:style>
  <w:style w:type="character" w:styleId="Kpr">
    <w:name w:val="Hyperlink"/>
    <w:uiPriority w:val="99"/>
    <w:rsid w:val="006E319C"/>
    <w:rPr>
      <w:color w:val="0066CC"/>
      <w:u w:val="single"/>
    </w:rPr>
  </w:style>
  <w:style w:type="paragraph" w:customStyle="1" w:styleId="stbilgi1">
    <w:name w:val="Üstbilgi1"/>
    <w:basedOn w:val="Normal"/>
    <w:link w:val="HeaderChar"/>
    <w:uiPriority w:val="99"/>
    <w:unhideWhenUsed/>
    <w:rsid w:val="00B863C7"/>
    <w:pPr>
      <w:tabs>
        <w:tab w:val="center" w:pos="4536"/>
        <w:tab w:val="right" w:pos="9072"/>
      </w:tabs>
    </w:pPr>
  </w:style>
  <w:style w:type="character" w:customStyle="1" w:styleId="HeaderChar">
    <w:name w:val="Header Char"/>
    <w:link w:val="stbilgi1"/>
    <w:uiPriority w:val="99"/>
    <w:locked/>
    <w:rsid w:val="00B863C7"/>
    <w:rPr>
      <w:rFonts w:hAnsi="Times New Roman"/>
      <w:sz w:val="24"/>
    </w:rPr>
  </w:style>
  <w:style w:type="paragraph" w:styleId="AltBilgi">
    <w:name w:val="footer"/>
    <w:basedOn w:val="Normal"/>
    <w:link w:val="AltBilgiChar"/>
    <w:uiPriority w:val="99"/>
    <w:unhideWhenUsed/>
    <w:rsid w:val="00B863C7"/>
    <w:pPr>
      <w:tabs>
        <w:tab w:val="center" w:pos="4536"/>
        <w:tab w:val="right" w:pos="9072"/>
      </w:tabs>
    </w:pPr>
  </w:style>
  <w:style w:type="character" w:customStyle="1" w:styleId="AltBilgiChar">
    <w:name w:val="Alt Bilgi Char"/>
    <w:link w:val="AltBilgi"/>
    <w:uiPriority w:val="99"/>
    <w:locked/>
    <w:rsid w:val="00B863C7"/>
    <w:rPr>
      <w:rFonts w:hAnsi="Times New Roman"/>
      <w:sz w:val="24"/>
    </w:rPr>
  </w:style>
  <w:style w:type="character" w:customStyle="1" w:styleId="FontStyle14">
    <w:name w:val="Font Style14"/>
    <w:uiPriority w:val="99"/>
    <w:rsid w:val="00024215"/>
    <w:rPr>
      <w:rFonts w:ascii="Times New Roman" w:hAnsi="Times New Roman"/>
      <w:color w:val="000000"/>
      <w:sz w:val="22"/>
    </w:rPr>
  </w:style>
  <w:style w:type="paragraph" w:styleId="BalonMetni">
    <w:name w:val="Balloon Text"/>
    <w:basedOn w:val="Normal"/>
    <w:link w:val="BalonMetniChar"/>
    <w:uiPriority w:val="99"/>
    <w:semiHidden/>
    <w:unhideWhenUsed/>
    <w:rsid w:val="00532664"/>
    <w:rPr>
      <w:rFonts w:ascii="Tahoma" w:hAnsi="Tahoma"/>
      <w:sz w:val="16"/>
      <w:szCs w:val="16"/>
    </w:rPr>
  </w:style>
  <w:style w:type="character" w:customStyle="1" w:styleId="BalonMetniChar">
    <w:name w:val="Balon Metni Char"/>
    <w:link w:val="BalonMetni"/>
    <w:uiPriority w:val="99"/>
    <w:semiHidden/>
    <w:locked/>
    <w:rsid w:val="00532664"/>
    <w:rPr>
      <w:rFonts w:ascii="Tahoma" w:hAnsi="Tahoma"/>
      <w:sz w:val="16"/>
    </w:rPr>
  </w:style>
  <w:style w:type="character" w:customStyle="1" w:styleId="FontStyle13">
    <w:name w:val="Font Style13"/>
    <w:uiPriority w:val="99"/>
    <w:rsid w:val="0078489D"/>
    <w:rPr>
      <w:rFonts w:ascii="Times New Roman" w:hAnsi="Times New Roman"/>
      <w:color w:val="000000"/>
      <w:sz w:val="22"/>
    </w:rPr>
  </w:style>
  <w:style w:type="character" w:customStyle="1" w:styleId="FontStyle15">
    <w:name w:val="Font Style15"/>
    <w:uiPriority w:val="99"/>
    <w:rsid w:val="0078489D"/>
    <w:rPr>
      <w:rFonts w:ascii="Times New Roman" w:hAnsi="Times New Roman"/>
      <w:color w:val="000000"/>
      <w:sz w:val="22"/>
    </w:rPr>
  </w:style>
  <w:style w:type="character" w:customStyle="1" w:styleId="BalonMetniChar1">
    <w:name w:val="Balon Metni Char1"/>
    <w:uiPriority w:val="99"/>
    <w:semiHidden/>
    <w:locked/>
    <w:rsid w:val="008906AD"/>
    <w:rPr>
      <w:rFonts w:ascii="Cambria" w:hAnsi="Cambria" w:cs="Times New Roman"/>
      <w:b/>
      <w:bCs/>
      <w:i/>
      <w:iCs/>
      <w:color w:val="4F81BD"/>
      <w:sz w:val="24"/>
      <w:szCs w:val="24"/>
      <w:lang w:val="x-none"/>
    </w:rPr>
  </w:style>
  <w:style w:type="character" w:customStyle="1" w:styleId="FontStyle18">
    <w:name w:val="Font Style18"/>
    <w:uiPriority w:val="99"/>
    <w:rsid w:val="00007F7A"/>
    <w:rPr>
      <w:rFonts w:ascii="Times New Roman" w:hAnsi="Times New Roman" w:cs="Times New Roman" w:hint="default"/>
      <w:color w:val="000000"/>
      <w:sz w:val="22"/>
    </w:rPr>
  </w:style>
  <w:style w:type="paragraph" w:styleId="HTMLncedenBiimlendirilmi">
    <w:name w:val="HTML Preformatted"/>
    <w:basedOn w:val="Normal"/>
    <w:link w:val="HTMLncedenBiimlendirilmiChar"/>
    <w:uiPriority w:val="99"/>
    <w:semiHidden/>
    <w:unhideWhenUsed/>
    <w:rsid w:val="00CF2C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uiPriority w:val="99"/>
    <w:semiHidden/>
    <w:rsid w:val="00CF2CE0"/>
    <w:rPr>
      <w:rFonts w:ascii="Courier New" w:hAnsi="Courier New" w:cs="Courier New"/>
    </w:rPr>
  </w:style>
  <w:style w:type="character" w:customStyle="1" w:styleId="y2iqfc">
    <w:name w:val="y2iqfc"/>
    <w:basedOn w:val="VarsaylanParagrafYazTipi"/>
    <w:rsid w:val="00CF2CE0"/>
  </w:style>
  <w:style w:type="paragraph" w:styleId="AralkYok">
    <w:name w:val="No Spacing"/>
    <w:uiPriority w:val="1"/>
    <w:qFormat/>
    <w:rsid w:val="00CF2CE0"/>
    <w:pPr>
      <w:widowControl w:val="0"/>
      <w:autoSpaceDE w:val="0"/>
      <w:autoSpaceDN w:val="0"/>
      <w:adjustRightInd w:val="0"/>
    </w:pPr>
    <w:rPr>
      <w:rFonts w:hAnsi="Times New Roman"/>
      <w:sz w:val="24"/>
      <w:szCs w:val="24"/>
      <w:lang w:val="en-US" w:eastAsia="en-US" w:bidi="en-US"/>
    </w:rPr>
  </w:style>
  <w:style w:type="paragraph" w:styleId="stBilgi">
    <w:name w:val="header"/>
    <w:basedOn w:val="Normal"/>
    <w:link w:val="stBilgiChar"/>
    <w:uiPriority w:val="99"/>
    <w:unhideWhenUsed/>
    <w:rsid w:val="00A21658"/>
    <w:pPr>
      <w:tabs>
        <w:tab w:val="center" w:pos="4536"/>
        <w:tab w:val="right" w:pos="9072"/>
      </w:tabs>
    </w:pPr>
  </w:style>
  <w:style w:type="character" w:customStyle="1" w:styleId="stBilgiChar">
    <w:name w:val="Üst Bilgi Char"/>
    <w:basedOn w:val="VarsaylanParagrafYazTipi"/>
    <w:link w:val="stBilgi"/>
    <w:uiPriority w:val="99"/>
    <w:rsid w:val="00A21658"/>
    <w:rPr>
      <w:rFonts w:hAnsi="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600">
      <w:bodyDiv w:val="1"/>
      <w:marLeft w:val="0"/>
      <w:marRight w:val="0"/>
      <w:marTop w:val="0"/>
      <w:marBottom w:val="0"/>
      <w:divBdr>
        <w:top w:val="none" w:sz="0" w:space="0" w:color="auto"/>
        <w:left w:val="none" w:sz="0" w:space="0" w:color="auto"/>
        <w:bottom w:val="none" w:sz="0" w:space="0" w:color="auto"/>
        <w:right w:val="none" w:sz="0" w:space="0" w:color="auto"/>
      </w:divBdr>
    </w:div>
    <w:div w:id="151527272">
      <w:bodyDiv w:val="1"/>
      <w:marLeft w:val="0"/>
      <w:marRight w:val="0"/>
      <w:marTop w:val="0"/>
      <w:marBottom w:val="0"/>
      <w:divBdr>
        <w:top w:val="none" w:sz="0" w:space="0" w:color="auto"/>
        <w:left w:val="none" w:sz="0" w:space="0" w:color="auto"/>
        <w:bottom w:val="none" w:sz="0" w:space="0" w:color="auto"/>
        <w:right w:val="none" w:sz="0" w:space="0" w:color="auto"/>
      </w:divBdr>
    </w:div>
    <w:div w:id="370688588">
      <w:bodyDiv w:val="1"/>
      <w:marLeft w:val="0"/>
      <w:marRight w:val="0"/>
      <w:marTop w:val="0"/>
      <w:marBottom w:val="0"/>
      <w:divBdr>
        <w:top w:val="none" w:sz="0" w:space="0" w:color="auto"/>
        <w:left w:val="none" w:sz="0" w:space="0" w:color="auto"/>
        <w:bottom w:val="none" w:sz="0" w:space="0" w:color="auto"/>
        <w:right w:val="none" w:sz="0" w:space="0" w:color="auto"/>
      </w:divBdr>
    </w:div>
    <w:div w:id="784689168">
      <w:bodyDiv w:val="1"/>
      <w:marLeft w:val="0"/>
      <w:marRight w:val="0"/>
      <w:marTop w:val="0"/>
      <w:marBottom w:val="0"/>
      <w:divBdr>
        <w:top w:val="none" w:sz="0" w:space="0" w:color="auto"/>
        <w:left w:val="none" w:sz="0" w:space="0" w:color="auto"/>
        <w:bottom w:val="none" w:sz="0" w:space="0" w:color="auto"/>
        <w:right w:val="none" w:sz="0" w:space="0" w:color="auto"/>
      </w:divBdr>
    </w:div>
    <w:div w:id="1141965751">
      <w:bodyDiv w:val="1"/>
      <w:marLeft w:val="0"/>
      <w:marRight w:val="0"/>
      <w:marTop w:val="0"/>
      <w:marBottom w:val="0"/>
      <w:divBdr>
        <w:top w:val="none" w:sz="0" w:space="0" w:color="auto"/>
        <w:left w:val="none" w:sz="0" w:space="0" w:color="auto"/>
        <w:bottom w:val="none" w:sz="0" w:space="0" w:color="auto"/>
        <w:right w:val="none" w:sz="0" w:space="0" w:color="auto"/>
      </w:divBdr>
    </w:div>
    <w:div w:id="137102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fam@titck.gov.tr" TargetMode="External"/><Relationship Id="rId3" Type="http://schemas.openxmlformats.org/officeDocument/2006/relationships/settings" Target="settings.xml"/><Relationship Id="rId7" Type="http://schemas.openxmlformats.org/officeDocument/2006/relationships/hyperlink" Target="http://www.titc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2059</Words>
  <Characters>12606</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KLODAMIN_GARGARA_KUB_2010_09_03.doc</vt:lpstr>
      <vt:lpstr>Microsoft Word - KLODAMIN_GARGARA_KUB_2010_09_03.doc</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KLODAMIN_GARGARA_KUB_2010_09_03.doc</dc:title>
  <dc:subject/>
  <dc:creator>Serdar</dc:creator>
  <cp:keywords/>
  <dc:description/>
  <cp:lastModifiedBy>Esra Çamlıbel</cp:lastModifiedBy>
  <cp:revision>8</cp:revision>
  <cp:lastPrinted>2021-04-29T12:27:00Z</cp:lastPrinted>
  <dcterms:created xsi:type="dcterms:W3CDTF">2018-05-30T07:31:00Z</dcterms:created>
  <dcterms:modified xsi:type="dcterms:W3CDTF">2023-06-01T08:03:00Z</dcterms:modified>
</cp:coreProperties>
</file>